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1" w:type="dxa"/>
        <w:jc w:val="center"/>
        <w:tblLook w:val="01E0" w:firstRow="1" w:lastRow="1" w:firstColumn="1" w:lastColumn="1" w:noHBand="0" w:noVBand="0"/>
      </w:tblPr>
      <w:tblGrid>
        <w:gridCol w:w="3949"/>
        <w:gridCol w:w="5792"/>
      </w:tblGrid>
      <w:tr w:rsidR="00153DD5" w:rsidRPr="003337E7" w14:paraId="2150C1BB" w14:textId="77777777" w:rsidTr="007E3BDA">
        <w:trPr>
          <w:trHeight w:val="993"/>
          <w:jc w:val="center"/>
        </w:trPr>
        <w:tc>
          <w:tcPr>
            <w:tcW w:w="3949" w:type="dxa"/>
          </w:tcPr>
          <w:p w14:paraId="27AAA9DA" w14:textId="77777777" w:rsidR="00881526" w:rsidRPr="003337E7" w:rsidRDefault="00881526" w:rsidP="007E3BDA">
            <w:pPr>
              <w:spacing w:after="0" w:line="240" w:lineRule="auto"/>
              <w:ind w:right="-40"/>
              <w:jc w:val="center"/>
              <w:rPr>
                <w:rFonts w:ascii="Times New Roman" w:hAnsi="Times New Roman" w:cs="Times New Roman"/>
                <w:bCs/>
                <w:sz w:val="26"/>
              </w:rPr>
            </w:pPr>
            <w:bookmarkStart w:id="0" w:name="_GoBack"/>
            <w:bookmarkEnd w:id="0"/>
            <w:r w:rsidRPr="003337E7">
              <w:rPr>
                <w:rFonts w:ascii="Times New Roman" w:hAnsi="Times New Roman" w:cs="Times New Roman"/>
                <w:bCs/>
                <w:sz w:val="26"/>
              </w:rPr>
              <w:t>UBND THÀNH PHỐ HÀ NỘI</w:t>
            </w:r>
          </w:p>
          <w:p w14:paraId="10CBF567" w14:textId="1296CB07" w:rsidR="00881526" w:rsidRPr="003337E7" w:rsidRDefault="004C6473" w:rsidP="007E3BDA">
            <w:pPr>
              <w:spacing w:after="0" w:line="240" w:lineRule="auto"/>
              <w:ind w:right="-40"/>
              <w:jc w:val="center"/>
              <w:rPr>
                <w:rFonts w:ascii="Times New Roman" w:hAnsi="Times New Roman" w:cs="Times New Roman"/>
                <w:b/>
                <w:bCs/>
                <w:sz w:val="26"/>
              </w:rPr>
            </w:pPr>
            <w:r w:rsidRPr="003337E7">
              <w:rPr>
                <w:rFonts w:ascii="Times New Roman" w:hAnsi="Times New Roman" w:cs="Times New Roman"/>
                <w:b/>
                <w:bCs/>
                <w:noProof/>
                <w:sz w:val="26"/>
              </w:rPr>
              <mc:AlternateContent>
                <mc:Choice Requires="wps">
                  <w:drawing>
                    <wp:anchor distT="0" distB="0" distL="114300" distR="114300" simplePos="0" relativeHeight="251656192" behindDoc="0" locked="0" layoutInCell="1" allowOverlap="1" wp14:anchorId="7A168AEE" wp14:editId="78B8F3DB">
                      <wp:simplePos x="0" y="0"/>
                      <wp:positionH relativeFrom="column">
                        <wp:posOffset>426720</wp:posOffset>
                      </wp:positionH>
                      <wp:positionV relativeFrom="paragraph">
                        <wp:posOffset>193675</wp:posOffset>
                      </wp:positionV>
                      <wp:extent cx="1547495" cy="0"/>
                      <wp:effectExtent l="7620" t="12700" r="698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7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6161FA"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15.25pt" to="155.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"/>
                  </w:pict>
                </mc:Fallback>
              </mc:AlternateContent>
            </w:r>
            <w:r w:rsidR="00881526" w:rsidRPr="003337E7">
              <w:rPr>
                <w:rFonts w:ascii="Times New Roman" w:hAnsi="Times New Roman" w:cs="Times New Roman"/>
                <w:b/>
                <w:bCs/>
                <w:sz w:val="26"/>
              </w:rPr>
              <w:t>SỞ GIÁO DỤC VÀ ĐÀO TẠO</w:t>
            </w:r>
          </w:p>
          <w:p w14:paraId="5942E311" w14:textId="7488DF2B" w:rsidR="00D217B1" w:rsidRPr="003337E7" w:rsidRDefault="00E7579D" w:rsidP="00BA20E6">
            <w:pPr>
              <w:spacing w:before="240" w:after="0" w:line="240" w:lineRule="auto"/>
              <w:ind w:right="-40"/>
              <w:jc w:val="center"/>
              <w:rPr>
                <w:rFonts w:ascii="Times New Roman" w:hAnsi="Times New Roman" w:cs="Times New Roman"/>
                <w:spacing w:val="-2"/>
                <w:sz w:val="28"/>
                <w:szCs w:val="28"/>
              </w:rPr>
            </w:pPr>
            <w:r w:rsidRPr="003337E7">
              <w:rPr>
                <w:rFonts w:ascii="Times New Roman" w:hAnsi="Times New Roman" w:cs="Times New Roman"/>
                <w:sz w:val="28"/>
                <w:szCs w:val="28"/>
                <w:lang w:val="nl-NL"/>
              </w:rPr>
              <w:t xml:space="preserve">Số: </w:t>
            </w:r>
            <w:r w:rsidR="00F23811" w:rsidRPr="003337E7">
              <w:rPr>
                <w:rFonts w:ascii="Times New Roman" w:hAnsi="Times New Roman" w:cs="Times New Roman"/>
                <w:sz w:val="28"/>
                <w:szCs w:val="28"/>
                <w:lang w:val="nl-NL"/>
              </w:rPr>
              <w:t xml:space="preserve">            </w:t>
            </w:r>
            <w:r w:rsidRPr="003337E7">
              <w:rPr>
                <w:rFonts w:ascii="Times New Roman" w:hAnsi="Times New Roman" w:cs="Times New Roman"/>
                <w:sz w:val="28"/>
                <w:szCs w:val="28"/>
                <w:lang w:val="nl-NL"/>
              </w:rPr>
              <w:t>/</w:t>
            </w:r>
            <w:r w:rsidR="00D10937" w:rsidRPr="003337E7">
              <w:rPr>
                <w:rFonts w:ascii="Times New Roman" w:hAnsi="Times New Roman" w:cs="Times New Roman"/>
                <w:sz w:val="28"/>
                <w:szCs w:val="28"/>
                <w:lang w:val="nl-NL"/>
              </w:rPr>
              <w:t>BC</w:t>
            </w:r>
            <w:r w:rsidRPr="003337E7">
              <w:rPr>
                <w:rFonts w:ascii="Times New Roman" w:hAnsi="Times New Roman" w:cs="Times New Roman"/>
                <w:sz w:val="28"/>
                <w:szCs w:val="28"/>
                <w:lang w:val="nl-NL"/>
              </w:rPr>
              <w:t>-SGDĐT</w:t>
            </w:r>
          </w:p>
        </w:tc>
        <w:tc>
          <w:tcPr>
            <w:tcW w:w="5792" w:type="dxa"/>
          </w:tcPr>
          <w:p w14:paraId="760DD8F7" w14:textId="77777777" w:rsidR="00881526" w:rsidRPr="003337E7" w:rsidRDefault="00881526" w:rsidP="007E3BDA">
            <w:pPr>
              <w:spacing w:after="0" w:line="240" w:lineRule="auto"/>
              <w:ind w:right="-40"/>
              <w:jc w:val="center"/>
              <w:rPr>
                <w:rFonts w:ascii="Times New Roman" w:hAnsi="Times New Roman" w:cs="Times New Roman"/>
                <w:b/>
                <w:bCs/>
                <w:sz w:val="26"/>
              </w:rPr>
            </w:pPr>
            <w:r w:rsidRPr="003337E7">
              <w:rPr>
                <w:rFonts w:ascii="Times New Roman" w:hAnsi="Times New Roman" w:cs="Times New Roman"/>
                <w:b/>
                <w:bCs/>
                <w:sz w:val="26"/>
              </w:rPr>
              <w:t>CỘNG HÒA XÃ HỘI CHỦ NGHĨA VIỆT NAM</w:t>
            </w:r>
          </w:p>
          <w:p w14:paraId="0C497B1D" w14:textId="6B40781A" w:rsidR="00881526" w:rsidRPr="003337E7" w:rsidRDefault="00D217B1" w:rsidP="007E3BDA">
            <w:pPr>
              <w:spacing w:after="0" w:line="240" w:lineRule="auto"/>
              <w:ind w:right="-40"/>
              <w:jc w:val="center"/>
              <w:rPr>
                <w:rFonts w:ascii="Times New Roman" w:hAnsi="Times New Roman" w:cs="Times New Roman"/>
                <w:b/>
                <w:bCs/>
                <w:sz w:val="28"/>
                <w:szCs w:val="28"/>
              </w:rPr>
            </w:pPr>
            <w:r w:rsidRPr="003337E7">
              <w:rPr>
                <w:rFonts w:ascii="Times New Roman" w:hAnsi="Times New Roman" w:cs="Times New Roman"/>
                <w:bCs/>
                <w:noProof/>
                <w:sz w:val="26"/>
              </w:rPr>
              <mc:AlternateContent>
                <mc:Choice Requires="wps">
                  <w:drawing>
                    <wp:anchor distT="0" distB="0" distL="114300" distR="114300" simplePos="0" relativeHeight="251658240" behindDoc="0" locked="0" layoutInCell="1" allowOverlap="1" wp14:anchorId="4DDCB8CF" wp14:editId="7DC2552D">
                      <wp:simplePos x="0" y="0"/>
                      <wp:positionH relativeFrom="column">
                        <wp:posOffset>691667</wp:posOffset>
                      </wp:positionH>
                      <wp:positionV relativeFrom="paragraph">
                        <wp:posOffset>236457</wp:posOffset>
                      </wp:positionV>
                      <wp:extent cx="2197289"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44A346"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18.6pt" to="227.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"/>
                  </w:pict>
                </mc:Fallback>
              </mc:AlternateContent>
            </w:r>
            <w:r w:rsidR="00881526" w:rsidRPr="003337E7">
              <w:rPr>
                <w:rFonts w:ascii="Times New Roman" w:hAnsi="Times New Roman" w:cs="Times New Roman"/>
                <w:b/>
                <w:bCs/>
                <w:sz w:val="28"/>
                <w:szCs w:val="28"/>
              </w:rPr>
              <w:t>Độc lập - Tự do - Hạnh phúc</w:t>
            </w:r>
          </w:p>
          <w:p w14:paraId="7A04B2EA" w14:textId="564B8F72" w:rsidR="00881526" w:rsidRPr="003337E7" w:rsidRDefault="00D217B1" w:rsidP="00B2009A">
            <w:pPr>
              <w:spacing w:before="240" w:after="0" w:line="240" w:lineRule="auto"/>
              <w:ind w:right="-40"/>
              <w:jc w:val="center"/>
              <w:rPr>
                <w:rFonts w:ascii="Times New Roman" w:hAnsi="Times New Roman" w:cs="Times New Roman"/>
                <w:bCs/>
                <w:sz w:val="26"/>
              </w:rPr>
            </w:pPr>
            <w:r w:rsidRPr="003337E7">
              <w:rPr>
                <w:rFonts w:ascii="Times New Roman" w:hAnsi="Times New Roman" w:cs="Times New Roman"/>
                <w:i/>
                <w:iCs/>
                <w:sz w:val="28"/>
                <w:szCs w:val="28"/>
              </w:rPr>
              <w:t xml:space="preserve">Hà Nội, ngày </w:t>
            </w:r>
            <w:r w:rsidR="00F23811" w:rsidRPr="003337E7">
              <w:rPr>
                <w:rFonts w:ascii="Times New Roman" w:hAnsi="Times New Roman" w:cs="Times New Roman"/>
                <w:i/>
                <w:iCs/>
                <w:sz w:val="28"/>
                <w:szCs w:val="28"/>
              </w:rPr>
              <w:t xml:space="preserve">    </w:t>
            </w:r>
            <w:r w:rsidRPr="003337E7">
              <w:rPr>
                <w:rFonts w:ascii="Times New Roman" w:hAnsi="Times New Roman" w:cs="Times New Roman"/>
                <w:i/>
                <w:iCs/>
                <w:sz w:val="28"/>
                <w:szCs w:val="28"/>
              </w:rPr>
              <w:t xml:space="preserve"> tháng </w:t>
            </w:r>
            <w:r w:rsidR="00F23811" w:rsidRPr="003337E7">
              <w:rPr>
                <w:rFonts w:ascii="Times New Roman" w:hAnsi="Times New Roman" w:cs="Times New Roman"/>
                <w:i/>
                <w:iCs/>
                <w:sz w:val="28"/>
                <w:szCs w:val="28"/>
              </w:rPr>
              <w:t xml:space="preserve">    </w:t>
            </w:r>
            <w:r w:rsidRPr="003337E7">
              <w:rPr>
                <w:rFonts w:ascii="Times New Roman" w:hAnsi="Times New Roman" w:cs="Times New Roman"/>
                <w:i/>
                <w:iCs/>
                <w:sz w:val="28"/>
                <w:szCs w:val="28"/>
              </w:rPr>
              <w:t xml:space="preserve"> năm 202</w:t>
            </w:r>
            <w:r w:rsidR="00F23811" w:rsidRPr="003337E7">
              <w:rPr>
                <w:rFonts w:ascii="Times New Roman" w:hAnsi="Times New Roman" w:cs="Times New Roman"/>
                <w:i/>
                <w:iCs/>
                <w:sz w:val="28"/>
                <w:szCs w:val="28"/>
              </w:rPr>
              <w:t>6</w:t>
            </w:r>
          </w:p>
        </w:tc>
      </w:tr>
    </w:tbl>
    <w:p w14:paraId="3EBED18F" w14:textId="51061C81" w:rsidR="007E3BDA" w:rsidRPr="002B70E7" w:rsidRDefault="000A39F8" w:rsidP="000A39F8">
      <w:pPr>
        <w:spacing w:after="0" w:line="240" w:lineRule="auto"/>
        <w:outlineLvl w:val="0"/>
        <w:rPr>
          <w:rFonts w:ascii="Times New Roman" w:hAnsi="Times New Roman" w:cs="Times New Roman"/>
          <w:b/>
          <w:i/>
          <w:color w:val="000000" w:themeColor="text1"/>
          <w:sz w:val="28"/>
          <w:szCs w:val="28"/>
          <w:u w:val="single"/>
        </w:rPr>
      </w:pPr>
      <w:r w:rsidRPr="002B70E7">
        <w:rPr>
          <w:rFonts w:ascii="Times New Roman" w:hAnsi="Times New Roman" w:cs="Times New Roman"/>
          <w:b/>
          <w:i/>
          <w:color w:val="000000" w:themeColor="text1"/>
          <w:sz w:val="28"/>
          <w:szCs w:val="28"/>
          <w:u w:val="single"/>
        </w:rPr>
        <w:t>Dự thảo</w:t>
      </w:r>
    </w:p>
    <w:p w14:paraId="5FCF77A3" w14:textId="1365AD87" w:rsidR="00FE1DE2" w:rsidRPr="003337E7" w:rsidRDefault="00D10937" w:rsidP="007E3BDA">
      <w:pPr>
        <w:spacing w:after="0" w:line="240" w:lineRule="auto"/>
        <w:jc w:val="center"/>
        <w:outlineLvl w:val="0"/>
        <w:rPr>
          <w:rFonts w:ascii="Times New Roman" w:hAnsi="Times New Roman" w:cs="Times New Roman"/>
          <w:b/>
          <w:sz w:val="28"/>
          <w:szCs w:val="28"/>
        </w:rPr>
      </w:pPr>
      <w:r w:rsidRPr="003337E7">
        <w:rPr>
          <w:rFonts w:ascii="Times New Roman" w:hAnsi="Times New Roman" w:cs="Times New Roman"/>
          <w:b/>
          <w:sz w:val="28"/>
          <w:szCs w:val="28"/>
        </w:rPr>
        <w:t>BÁO CÁO</w:t>
      </w:r>
    </w:p>
    <w:p w14:paraId="7408918A" w14:textId="2387018A" w:rsidR="00F226FE" w:rsidRPr="003337E7" w:rsidRDefault="00EB2D48" w:rsidP="00790ECA">
      <w:pPr>
        <w:widowControl w:val="0"/>
        <w:spacing w:before="120" w:after="120" w:line="240" w:lineRule="auto"/>
        <w:jc w:val="center"/>
        <w:rPr>
          <w:rFonts w:ascii="Times New Roman Bold" w:hAnsi="Times New Roman Bold"/>
          <w:b/>
          <w:bCs/>
          <w:i/>
          <w:spacing w:val="-2"/>
          <w:lang w:val="vi-VN"/>
        </w:rPr>
      </w:pPr>
      <w:r w:rsidRPr="003337E7">
        <w:rPr>
          <w:rFonts w:ascii="Times New Roman Bold" w:hAnsi="Times New Roman Bold" w:cs="Times New Roman"/>
          <w:b/>
          <w:bCs/>
          <w:spacing w:val="-2"/>
          <w:sz w:val="28"/>
          <w:szCs w:val="28"/>
        </w:rPr>
        <w:t xml:space="preserve">Tổng kết việc thi hành Nghị quyết </w:t>
      </w:r>
      <w:r w:rsidR="00637BA1" w:rsidRPr="003337E7">
        <w:rPr>
          <w:rFonts w:ascii="Times New Roman Bold" w:hAnsi="Times New Roman Bold" w:cs="Times New Roman"/>
          <w:b/>
          <w:bCs/>
          <w:spacing w:val="-2"/>
          <w:sz w:val="28"/>
          <w:szCs w:val="28"/>
        </w:rPr>
        <w:t xml:space="preserve">quy định </w:t>
      </w:r>
      <w:r w:rsidR="003337E7" w:rsidRPr="003337E7">
        <w:rPr>
          <w:rFonts w:ascii="Times New Roman Bold" w:hAnsi="Times New Roman Bold" w:cs="Times New Roman"/>
          <w:b/>
          <w:bCs/>
          <w:spacing w:val="-2"/>
          <w:sz w:val="28"/>
          <w:szCs w:val="28"/>
        </w:rPr>
        <w:t xml:space="preserve">nội dung chi, </w:t>
      </w:r>
      <w:r w:rsidR="00F226FE" w:rsidRPr="003337E7">
        <w:rPr>
          <w:rFonts w:ascii="Times New Roman Bold" w:hAnsi="Times New Roman Bold" w:cs="Times New Roman"/>
          <w:b/>
          <w:bCs/>
          <w:spacing w:val="-2"/>
          <w:sz w:val="28"/>
          <w:szCs w:val="28"/>
          <w:shd w:val="clear" w:color="auto" w:fill="FFFFFF"/>
        </w:rPr>
        <w:t>mức chi chuẩn bị, tổ chức các kỳ thi áp dụng đối với giáo dục phổ thông của thành phố Hà Nội</w:t>
      </w:r>
    </w:p>
    <w:p w14:paraId="29F7BF7D" w14:textId="77777777" w:rsidR="00D95EEF" w:rsidRPr="003337E7" w:rsidRDefault="00FE1DE2" w:rsidP="007E3BDA">
      <w:pPr>
        <w:tabs>
          <w:tab w:val="center" w:pos="1134"/>
          <w:tab w:val="center" w:pos="6379"/>
        </w:tabs>
        <w:spacing w:after="0" w:line="240" w:lineRule="auto"/>
        <w:jc w:val="center"/>
        <w:rPr>
          <w:bCs/>
          <w:lang w:val="ms-MY"/>
        </w:rPr>
      </w:pPr>
      <w:r w:rsidRPr="003337E7">
        <w:rPr>
          <w:noProof/>
        </w:rPr>
        <mc:AlternateContent>
          <mc:Choice Requires="wps">
            <w:drawing>
              <wp:anchor distT="4294967295" distB="4294967295" distL="114300" distR="114300" simplePos="0" relativeHeight="251660288" behindDoc="0" locked="0" layoutInCell="1" allowOverlap="1" wp14:anchorId="1EB08D97" wp14:editId="30BD26AB">
                <wp:simplePos x="0" y="0"/>
                <wp:positionH relativeFrom="margin">
                  <wp:align>center</wp:align>
                </wp:positionH>
                <wp:positionV relativeFrom="paragraph">
                  <wp:posOffset>43815</wp:posOffset>
                </wp:positionV>
                <wp:extent cx="17995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5218AF" id="Straight Connector 1"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45pt" to="14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">
                <w10:wrap anchorx="margin"/>
              </v:line>
            </w:pict>
          </mc:Fallback>
        </mc:AlternateContent>
      </w:r>
    </w:p>
    <w:p w14:paraId="3F038DB7" w14:textId="31595C9E" w:rsidR="00112361" w:rsidRPr="003337E7" w:rsidRDefault="005D0A4F" w:rsidP="005F3AAF">
      <w:pPr>
        <w:spacing w:before="120" w:after="120" w:line="240" w:lineRule="auto"/>
        <w:ind w:firstLine="567"/>
        <w:jc w:val="both"/>
        <w:rPr>
          <w:rFonts w:ascii="Times New Roman" w:hAnsi="Times New Roman" w:cs="Times New Roman"/>
          <w:sz w:val="28"/>
          <w:szCs w:val="28"/>
          <w:lang w:val="ms-MY"/>
        </w:rPr>
      </w:pPr>
      <w:r w:rsidRPr="003337E7">
        <w:rPr>
          <w:rFonts w:ascii="Times New Roman" w:hAnsi="Times New Roman" w:cs="Times New Roman"/>
          <w:sz w:val="28"/>
          <w:szCs w:val="28"/>
          <w:lang w:val="ms-MY"/>
        </w:rPr>
        <w:tab/>
      </w:r>
      <w:r w:rsidR="003E7737" w:rsidRPr="003337E7">
        <w:rPr>
          <w:rFonts w:ascii="Times New Roman" w:hAnsi="Times New Roman" w:cs="Times New Roman"/>
          <w:sz w:val="28"/>
          <w:szCs w:val="28"/>
          <w:lang w:val="ms-MY"/>
        </w:rPr>
        <w:t>Thực hiện quy định của Luật Ban hành văn bản quy phạm pháp luật,</w:t>
      </w:r>
      <w:r w:rsidR="00D9696F" w:rsidRPr="003337E7">
        <w:rPr>
          <w:rFonts w:ascii="Times New Roman" w:hAnsi="Times New Roman" w:cs="Times New Roman"/>
          <w:sz w:val="28"/>
          <w:szCs w:val="28"/>
          <w:lang w:val="ms-MY"/>
        </w:rPr>
        <w:t xml:space="preserve"> Sở Giáo dục và Đào tạo </w:t>
      </w:r>
      <w:r w:rsidR="003E7737" w:rsidRPr="003337E7">
        <w:rPr>
          <w:rFonts w:ascii="Times New Roman" w:hAnsi="Times New Roman" w:cs="Times New Roman"/>
          <w:sz w:val="28"/>
          <w:szCs w:val="28"/>
          <w:lang w:val="ms-MY"/>
        </w:rPr>
        <w:t xml:space="preserve">đã tiến hành </w:t>
      </w:r>
      <w:r w:rsidR="008C080D" w:rsidRPr="003337E7">
        <w:rPr>
          <w:rFonts w:ascii="Times New Roman" w:hAnsi="Times New Roman" w:cs="Times New Roman"/>
          <w:sz w:val="28"/>
          <w:szCs w:val="28"/>
          <w:lang w:val="ms-MY"/>
        </w:rPr>
        <w:t xml:space="preserve">tổng kết việc thi hành Nghị quyết </w:t>
      </w:r>
      <w:r w:rsidR="008C080D" w:rsidRPr="003337E7">
        <w:rPr>
          <w:rFonts w:ascii="Times New Roman" w:hAnsi="Times New Roman" w:cs="Times New Roman"/>
          <w:spacing w:val="-4"/>
          <w:sz w:val="28"/>
          <w:szCs w:val="28"/>
          <w:lang w:val="ms-MY"/>
        </w:rPr>
        <w:t xml:space="preserve">quy định </w:t>
      </w:r>
      <w:r w:rsidR="008C080D" w:rsidRPr="003337E7">
        <w:rPr>
          <w:rFonts w:ascii="Times New Roman" w:hAnsi="Times New Roman" w:cs="Times New Roman"/>
          <w:bCs/>
          <w:spacing w:val="3"/>
          <w:sz w:val="28"/>
          <w:szCs w:val="28"/>
          <w:shd w:val="clear" w:color="auto" w:fill="FFFFFF"/>
        </w:rPr>
        <w:t>mức chi chuẩn bị, tổ chức các kỳ thi áp dụng đối với giáo dục phổ thông của thành phố Hà Nội</w:t>
      </w:r>
      <w:r w:rsidR="0031580D" w:rsidRPr="003337E7">
        <w:rPr>
          <w:rFonts w:ascii="Times New Roman" w:hAnsi="Times New Roman" w:cs="Times New Roman"/>
          <w:bCs/>
          <w:sz w:val="28"/>
          <w:szCs w:val="28"/>
        </w:rPr>
        <w:t xml:space="preserve"> được quy định tại </w:t>
      </w:r>
      <w:r w:rsidR="00102757" w:rsidRPr="003337E7">
        <w:rPr>
          <w:rFonts w:ascii="Times New Roman" w:hAnsi="Times New Roman" w:cs="Times New Roman"/>
          <w:spacing w:val="-4"/>
          <w:sz w:val="28"/>
          <w:szCs w:val="28"/>
          <w:lang w:val="nl-NL"/>
        </w:rPr>
        <w:t xml:space="preserve">Nghị quyết </w:t>
      </w:r>
      <w:r w:rsidR="00102757" w:rsidRPr="003337E7">
        <w:rPr>
          <w:rFonts w:ascii="Times New Roman" w:hAnsi="Times New Roman" w:cs="Times New Roman"/>
          <w:spacing w:val="-4"/>
          <w:sz w:val="28"/>
          <w:szCs w:val="28"/>
        </w:rPr>
        <w:t xml:space="preserve">số 16/2021/NQ-HĐND ngày 08/12/2021 của HĐND Thành phố về việc quy định một số nội dung và mức chi thuộc thẩm quyền của </w:t>
      </w:r>
      <w:r w:rsidR="00102757" w:rsidRPr="003337E7">
        <w:rPr>
          <w:rFonts w:ascii="Times New Roman" w:hAnsi="Times New Roman" w:cs="Times New Roman"/>
          <w:spacing w:val="-4"/>
          <w:sz w:val="28"/>
          <w:szCs w:val="28"/>
          <w:shd w:val="clear" w:color="auto" w:fill="F9F8F8"/>
        </w:rPr>
        <w:t>HĐND</w:t>
      </w:r>
      <w:r w:rsidR="00102757" w:rsidRPr="003337E7">
        <w:rPr>
          <w:rFonts w:ascii="Times New Roman" w:hAnsi="Times New Roman" w:cs="Times New Roman"/>
          <w:spacing w:val="-4"/>
          <w:sz w:val="28"/>
          <w:szCs w:val="28"/>
        </w:rPr>
        <w:t xml:space="preserve"> thành phố Hà Nội (</w:t>
      </w:r>
      <w:r w:rsidR="00102757" w:rsidRPr="003337E7">
        <w:rPr>
          <w:rFonts w:ascii="Times New Roman" w:hAnsi="Times New Roman" w:cs="Times New Roman"/>
          <w:spacing w:val="-4"/>
          <w:sz w:val="28"/>
          <w:szCs w:val="28"/>
          <w:lang w:val="nl-NL"/>
        </w:rPr>
        <w:t xml:space="preserve">Nghị quyết </w:t>
      </w:r>
      <w:r w:rsidR="00102757" w:rsidRPr="003337E7">
        <w:rPr>
          <w:rFonts w:ascii="Times New Roman" w:hAnsi="Times New Roman" w:cs="Times New Roman"/>
          <w:spacing w:val="-4"/>
          <w:sz w:val="28"/>
          <w:szCs w:val="28"/>
        </w:rPr>
        <w:t xml:space="preserve">số 16/2021/NQ-HĐND), trong đó </w:t>
      </w:r>
      <w:r w:rsidR="00102757" w:rsidRPr="003337E7">
        <w:rPr>
          <w:rFonts w:ascii="Times New Roman" w:hAnsi="Times New Roman" w:cs="Times New Roman"/>
          <w:spacing w:val="-4"/>
          <w:sz w:val="28"/>
          <w:szCs w:val="28"/>
          <w:lang w:val="nl-NL"/>
        </w:rPr>
        <w:t xml:space="preserve">Phụ lục 07: </w:t>
      </w:r>
      <w:r w:rsidR="00102757" w:rsidRPr="003337E7">
        <w:rPr>
          <w:rFonts w:ascii="Times New Roman" w:hAnsi="Times New Roman" w:cs="Times New Roman"/>
          <w:spacing w:val="-4"/>
          <w:sz w:val="28"/>
          <w:szCs w:val="28"/>
        </w:rPr>
        <w:t>Quy định mức chi chuẩn bị, tổ chức các kỳ thi áp dụng đối với giáo dục phổ thông của thành phố Hà Nội</w:t>
      </w:r>
      <w:r w:rsidR="00102757" w:rsidRPr="003337E7">
        <w:rPr>
          <w:rFonts w:ascii="Times New Roman" w:hAnsi="Times New Roman" w:cs="Times New Roman"/>
          <w:i/>
          <w:iCs/>
          <w:spacing w:val="-4"/>
          <w:sz w:val="28"/>
          <w:szCs w:val="28"/>
        </w:rPr>
        <w:t xml:space="preserve"> </w:t>
      </w:r>
      <w:r w:rsidR="00102757" w:rsidRPr="003337E7">
        <w:rPr>
          <w:rFonts w:ascii="Times New Roman" w:hAnsi="Times New Roman" w:cs="Times New Roman"/>
          <w:spacing w:val="-4"/>
          <w:sz w:val="28"/>
          <w:szCs w:val="28"/>
        </w:rPr>
        <w:t>và N</w:t>
      </w:r>
      <w:r w:rsidR="00102757" w:rsidRPr="003337E7">
        <w:rPr>
          <w:rFonts w:ascii="Times New Roman" w:hAnsi="Times New Roman" w:cs="Times New Roman"/>
          <w:spacing w:val="-4"/>
          <w:sz w:val="28"/>
          <w:szCs w:val="28"/>
          <w:lang w:val="nl-NL"/>
        </w:rPr>
        <w:t>ghị quyết số 03/2022/NQ-HĐND ngày 06/7/2022 của HĐND Thành phố quy định một số nội dung, mức chi thuộc thẩm quyền của HĐND Thành phố</w:t>
      </w:r>
      <w:r w:rsidR="00102757" w:rsidRPr="003337E7">
        <w:rPr>
          <w:rFonts w:ascii="Times New Roman" w:hAnsi="Times New Roman" w:cs="Times New Roman"/>
          <w:i/>
          <w:iCs/>
          <w:spacing w:val="-4"/>
          <w:sz w:val="28"/>
          <w:szCs w:val="28"/>
          <w:lang w:val="nl-NL"/>
        </w:rPr>
        <w:t xml:space="preserve"> </w:t>
      </w:r>
      <w:r w:rsidR="00102757" w:rsidRPr="003337E7">
        <w:rPr>
          <w:rFonts w:ascii="Times New Roman" w:hAnsi="Times New Roman" w:cs="Times New Roman"/>
          <w:spacing w:val="-4"/>
          <w:sz w:val="28"/>
          <w:szCs w:val="28"/>
          <w:lang w:val="nl-NL"/>
        </w:rPr>
        <w:t>(</w:t>
      </w:r>
      <w:r w:rsidR="00102757" w:rsidRPr="003337E7">
        <w:rPr>
          <w:rFonts w:ascii="Times New Roman" w:hAnsi="Times New Roman" w:cs="Times New Roman"/>
          <w:spacing w:val="-4"/>
          <w:sz w:val="28"/>
          <w:szCs w:val="28"/>
        </w:rPr>
        <w:t>N</w:t>
      </w:r>
      <w:r w:rsidR="00102757" w:rsidRPr="003337E7">
        <w:rPr>
          <w:rFonts w:ascii="Times New Roman" w:hAnsi="Times New Roman" w:cs="Times New Roman"/>
          <w:spacing w:val="-4"/>
          <w:sz w:val="28"/>
          <w:szCs w:val="28"/>
          <w:lang w:val="nl-NL"/>
        </w:rPr>
        <w:t>ghị quyết số 03/2022/NQ-HĐND), trong đó Phụ lục 01: Quy định nội dung chi, mức chi đặc thù chuẩn bị tổ chức một số kỳ thi áp dụng trong lĩnh vực giáo dục và đào tạo của thành phố Hà Nội</w:t>
      </w:r>
      <w:r w:rsidR="0072614E" w:rsidRPr="003337E7">
        <w:rPr>
          <w:rFonts w:ascii="Times New Roman" w:hAnsi="Times New Roman" w:cs="Times New Roman"/>
          <w:spacing w:val="-4"/>
          <w:sz w:val="28"/>
          <w:szCs w:val="28"/>
          <w:lang w:val="nl-NL"/>
        </w:rPr>
        <w:t xml:space="preserve"> (sau đây gọi tắt là Nghị quyết quy định về mức chi </w:t>
      </w:r>
      <w:r w:rsidR="0072614E" w:rsidRPr="003337E7">
        <w:rPr>
          <w:rFonts w:ascii="Times New Roman" w:hAnsi="Times New Roman" w:cs="Times New Roman"/>
          <w:spacing w:val="-4"/>
          <w:sz w:val="28"/>
          <w:szCs w:val="28"/>
        </w:rPr>
        <w:t>chuẩn bị, tổ chức các kỳ thi áp dụng đối với giáo dục phổ thông của thành phố Hà Nội)</w:t>
      </w:r>
      <w:r w:rsidR="00102757" w:rsidRPr="003337E7">
        <w:rPr>
          <w:rFonts w:ascii="Times New Roman" w:hAnsi="Times New Roman" w:cs="Times New Roman"/>
          <w:spacing w:val="-4"/>
          <w:sz w:val="28"/>
          <w:szCs w:val="28"/>
          <w:lang w:val="nl-NL"/>
        </w:rPr>
        <w:t xml:space="preserve">. </w:t>
      </w:r>
      <w:r w:rsidR="003E7737" w:rsidRPr="003337E7">
        <w:rPr>
          <w:rFonts w:ascii="Times New Roman" w:hAnsi="Times New Roman" w:cs="Times New Roman"/>
          <w:sz w:val="28"/>
          <w:szCs w:val="28"/>
          <w:lang w:val="ms-MY"/>
        </w:rPr>
        <w:t>Kết quả như sau</w:t>
      </w:r>
      <w:r w:rsidR="007513D9" w:rsidRPr="003337E7">
        <w:rPr>
          <w:rFonts w:ascii="Times New Roman" w:hAnsi="Times New Roman" w:cs="Times New Roman"/>
          <w:sz w:val="28"/>
          <w:szCs w:val="28"/>
          <w:lang w:val="ms-MY"/>
        </w:rPr>
        <w:t>:</w:t>
      </w:r>
    </w:p>
    <w:p w14:paraId="1D8F6AAB" w14:textId="7A5CA9D5" w:rsidR="00112361" w:rsidRPr="003337E7" w:rsidRDefault="00112361" w:rsidP="005F3AAF">
      <w:pPr>
        <w:spacing w:before="120" w:after="120" w:line="240" w:lineRule="auto"/>
        <w:ind w:firstLine="567"/>
        <w:jc w:val="both"/>
        <w:rPr>
          <w:rFonts w:ascii="Times New Roman" w:hAnsi="Times New Roman" w:cs="Times New Roman"/>
          <w:b/>
          <w:bCs/>
          <w:sz w:val="26"/>
          <w:szCs w:val="26"/>
          <w:lang w:val="ms-MY"/>
        </w:rPr>
      </w:pPr>
      <w:r w:rsidRPr="003337E7">
        <w:rPr>
          <w:rFonts w:ascii="Times New Roman" w:hAnsi="Times New Roman" w:cs="Times New Roman"/>
          <w:b/>
          <w:bCs/>
          <w:sz w:val="26"/>
          <w:szCs w:val="26"/>
          <w:lang w:val="ms-MY"/>
        </w:rPr>
        <w:t>I. BỐI CẢNH THỰC HIỆN TỔNG KẾT</w:t>
      </w:r>
    </w:p>
    <w:p w14:paraId="4FEC3E99" w14:textId="5AD2490F" w:rsidR="003E786F" w:rsidRPr="00EA277A" w:rsidRDefault="003E786F" w:rsidP="005F3AAF">
      <w:pPr>
        <w:spacing w:before="120" w:after="120" w:line="240" w:lineRule="auto"/>
        <w:ind w:firstLine="567"/>
        <w:jc w:val="both"/>
        <w:rPr>
          <w:rFonts w:ascii="Times New Roman" w:hAnsi="Times New Roman" w:cs="Times New Roman"/>
          <w:b/>
          <w:bCs/>
          <w:sz w:val="28"/>
          <w:szCs w:val="28"/>
          <w:lang w:val="ms-MY"/>
        </w:rPr>
      </w:pPr>
      <w:r w:rsidRPr="00EA277A">
        <w:rPr>
          <w:rFonts w:ascii="Times New Roman" w:hAnsi="Times New Roman" w:cs="Times New Roman"/>
          <w:b/>
          <w:bCs/>
          <w:sz w:val="28"/>
          <w:szCs w:val="28"/>
          <w:lang w:val="ms-MY"/>
        </w:rPr>
        <w:t>1. Bối cảnh trong nước liên quan đến các nội dung quy định tại Nghị quyết</w:t>
      </w:r>
      <w:r w:rsidR="0072614E" w:rsidRPr="00EA277A">
        <w:rPr>
          <w:rFonts w:ascii="Times New Roman" w:hAnsi="Times New Roman" w:cs="Times New Roman"/>
          <w:b/>
          <w:bCs/>
          <w:sz w:val="28"/>
          <w:szCs w:val="28"/>
          <w:lang w:val="ms-MY"/>
        </w:rPr>
        <w:t xml:space="preserve"> </w:t>
      </w:r>
      <w:r w:rsidR="0072614E" w:rsidRPr="00EA277A">
        <w:rPr>
          <w:rFonts w:ascii="Times New Roman" w:hAnsi="Times New Roman" w:cs="Times New Roman"/>
          <w:b/>
          <w:bCs/>
          <w:spacing w:val="-4"/>
          <w:sz w:val="30"/>
          <w:szCs w:val="30"/>
          <w:lang w:val="nl-NL"/>
        </w:rPr>
        <w:t xml:space="preserve">quy định về mức chi </w:t>
      </w:r>
      <w:r w:rsidR="0072614E" w:rsidRPr="00EA277A">
        <w:rPr>
          <w:rFonts w:ascii="Times New Roman" w:hAnsi="Times New Roman" w:cs="Times New Roman"/>
          <w:b/>
          <w:bCs/>
          <w:spacing w:val="-4"/>
          <w:sz w:val="30"/>
          <w:szCs w:val="30"/>
        </w:rPr>
        <w:t>chuẩn bị, tổ chức các kỳ thi áp dụng đối với giáo dục phổ thông của thành phố Hà Nội</w:t>
      </w:r>
    </w:p>
    <w:p w14:paraId="1278B8AD" w14:textId="1C10EA18" w:rsidR="007E7CD3" w:rsidRPr="003337E7" w:rsidRDefault="007E7CD3" w:rsidP="00A91C1F">
      <w:pPr>
        <w:spacing w:before="120" w:after="120" w:line="320" w:lineRule="exact"/>
        <w:ind w:firstLine="567"/>
        <w:jc w:val="both"/>
        <w:rPr>
          <w:rFonts w:ascii="Times New Roman" w:hAnsi="Times New Roman" w:cs="Times New Roman"/>
          <w:spacing w:val="-4"/>
          <w:sz w:val="28"/>
          <w:szCs w:val="28"/>
          <w:lang w:val="nl-NL"/>
        </w:rPr>
      </w:pPr>
      <w:r w:rsidRPr="003337E7">
        <w:rPr>
          <w:rFonts w:ascii="Times New Roman" w:hAnsi="Times New Roman" w:cs="Times New Roman"/>
          <w:iCs/>
          <w:spacing w:val="-4"/>
          <w:sz w:val="28"/>
          <w:szCs w:val="28"/>
        </w:rPr>
        <w:t xml:space="preserve">Căn cứ các quy định tại </w:t>
      </w:r>
      <w:r w:rsidR="00A91C1F" w:rsidRPr="00A91C1F">
        <w:rPr>
          <w:rFonts w:ascii="Times New Roman" w:hAnsi="Times New Roman" w:cs="Times New Roman"/>
          <w:spacing w:val="-2"/>
          <w:sz w:val="28"/>
          <w:szCs w:val="28"/>
        </w:rPr>
        <w:t xml:space="preserve">Thông tư </w:t>
      </w:r>
      <w:r w:rsidR="00A91C1F" w:rsidRPr="00A91C1F">
        <w:rPr>
          <w:rFonts w:ascii="Times New Roman" w:hAnsi="Times New Roman" w:cs="Times New Roman"/>
          <w:spacing w:val="-2"/>
          <w:sz w:val="28"/>
          <w:szCs w:val="28"/>
          <w:lang w:val="nl-NL"/>
        </w:rPr>
        <w:t>số 69/2021/TT-BTC ngày 11/8/2021 của Bộ Tài chính hướng dẫn quản lý kinh phí chuẩn bị, tổ chức và tham dự các kỳ thi áp dụng đối với giáo dục phổ thông (</w:t>
      </w:r>
      <w:r w:rsidR="00A91C1F" w:rsidRPr="00A91C1F">
        <w:rPr>
          <w:rFonts w:ascii="Times New Roman" w:hAnsi="Times New Roman" w:cs="Times New Roman"/>
          <w:spacing w:val="-2"/>
          <w:sz w:val="28"/>
          <w:szCs w:val="28"/>
        </w:rPr>
        <w:t xml:space="preserve">Thông tư </w:t>
      </w:r>
      <w:r w:rsidR="00A91C1F" w:rsidRPr="00A91C1F">
        <w:rPr>
          <w:rFonts w:ascii="Times New Roman" w:hAnsi="Times New Roman" w:cs="Times New Roman"/>
          <w:spacing w:val="-2"/>
          <w:sz w:val="28"/>
          <w:szCs w:val="28"/>
          <w:lang w:val="nl-NL"/>
        </w:rPr>
        <w:t>số 69/2021/TT-BTC)</w:t>
      </w:r>
      <w:r w:rsidRPr="003337E7">
        <w:rPr>
          <w:rFonts w:ascii="Times New Roman" w:hAnsi="Times New Roman" w:cs="Times New Roman"/>
          <w:spacing w:val="-4"/>
          <w:sz w:val="28"/>
          <w:szCs w:val="28"/>
          <w:lang w:val="nl-NL"/>
        </w:rPr>
        <w:t xml:space="preserve">, UBND Thành phố đã trình HĐND Thành phố thông qua Nghị quyết </w:t>
      </w:r>
      <w:r w:rsidRPr="003337E7">
        <w:rPr>
          <w:rFonts w:ascii="Times New Roman" w:hAnsi="Times New Roman" w:cs="Times New Roman"/>
          <w:spacing w:val="-4"/>
          <w:sz w:val="28"/>
          <w:szCs w:val="28"/>
        </w:rPr>
        <w:t xml:space="preserve">số 16/2021/NQ-HĐND trong đó </w:t>
      </w:r>
      <w:r w:rsidRPr="003337E7">
        <w:rPr>
          <w:rFonts w:ascii="Times New Roman" w:hAnsi="Times New Roman" w:cs="Times New Roman"/>
          <w:spacing w:val="-4"/>
          <w:sz w:val="28"/>
          <w:szCs w:val="28"/>
          <w:lang w:val="nl-NL"/>
        </w:rPr>
        <w:t xml:space="preserve">Phụ lục 07: </w:t>
      </w:r>
      <w:r w:rsidRPr="003337E7">
        <w:rPr>
          <w:rFonts w:ascii="Times New Roman" w:hAnsi="Times New Roman" w:cs="Times New Roman"/>
          <w:spacing w:val="-4"/>
          <w:sz w:val="28"/>
          <w:szCs w:val="28"/>
        </w:rPr>
        <w:t>Quy định mức chi chuẩn bị, tổ chức các kỳ thi áp dụng đối với giáo dục phổ thông của thành phố Hà Nội</w:t>
      </w:r>
      <w:r w:rsidRPr="003337E7">
        <w:rPr>
          <w:rFonts w:ascii="Times New Roman" w:hAnsi="Times New Roman" w:cs="Times New Roman"/>
          <w:i/>
          <w:iCs/>
          <w:spacing w:val="-4"/>
          <w:sz w:val="28"/>
          <w:szCs w:val="28"/>
        </w:rPr>
        <w:t xml:space="preserve"> </w:t>
      </w:r>
      <w:r w:rsidR="009A4405" w:rsidRPr="003337E7">
        <w:rPr>
          <w:rFonts w:ascii="Times New Roman" w:hAnsi="Times New Roman" w:cs="Times New Roman"/>
          <w:iCs/>
          <w:spacing w:val="-4"/>
          <w:sz w:val="28"/>
          <w:szCs w:val="28"/>
        </w:rPr>
        <w:t xml:space="preserve">(sau đây gọi tắt là Phụ lục 07 </w:t>
      </w:r>
      <w:r w:rsidR="009A4405" w:rsidRPr="003337E7">
        <w:rPr>
          <w:rFonts w:ascii="Times New Roman" w:hAnsi="Times New Roman" w:cs="Times New Roman"/>
          <w:spacing w:val="-4"/>
          <w:sz w:val="28"/>
          <w:szCs w:val="28"/>
          <w:lang w:val="nl-NL"/>
        </w:rPr>
        <w:t xml:space="preserve">Nghị quyết </w:t>
      </w:r>
      <w:r w:rsidR="009A4405" w:rsidRPr="003337E7">
        <w:rPr>
          <w:rFonts w:ascii="Times New Roman" w:hAnsi="Times New Roman" w:cs="Times New Roman"/>
          <w:spacing w:val="-4"/>
          <w:sz w:val="28"/>
          <w:szCs w:val="28"/>
        </w:rPr>
        <w:t xml:space="preserve">số 16/2021/NQ-HĐND) </w:t>
      </w:r>
      <w:r w:rsidRPr="003337E7">
        <w:rPr>
          <w:rFonts w:ascii="Times New Roman" w:hAnsi="Times New Roman" w:cs="Times New Roman"/>
          <w:spacing w:val="-4"/>
          <w:sz w:val="28"/>
          <w:szCs w:val="28"/>
        </w:rPr>
        <w:t>và N</w:t>
      </w:r>
      <w:r w:rsidRPr="003337E7">
        <w:rPr>
          <w:rFonts w:ascii="Times New Roman" w:hAnsi="Times New Roman" w:cs="Times New Roman"/>
          <w:spacing w:val="-4"/>
          <w:sz w:val="28"/>
          <w:szCs w:val="28"/>
          <w:lang w:val="nl-NL"/>
        </w:rPr>
        <w:t>ghị quyết số 03/2022/NQ-HĐND trong đó Phụ lục 01: Quy định nội dung chi, mức chi đặc thù chuẩn bị tổ chức một số kỳ thi áp dụng trong lĩnh vực giáo dục và đào tạo của thành phố Hà Nội</w:t>
      </w:r>
      <w:r w:rsidR="009A4405" w:rsidRPr="003337E7">
        <w:rPr>
          <w:rFonts w:ascii="Times New Roman" w:hAnsi="Times New Roman" w:cs="Times New Roman"/>
          <w:spacing w:val="-4"/>
          <w:sz w:val="28"/>
          <w:szCs w:val="28"/>
          <w:lang w:val="nl-NL"/>
        </w:rPr>
        <w:t xml:space="preserve"> </w:t>
      </w:r>
      <w:r w:rsidR="009A4405" w:rsidRPr="003337E7">
        <w:rPr>
          <w:rFonts w:ascii="Times New Roman" w:hAnsi="Times New Roman" w:cs="Times New Roman"/>
          <w:iCs/>
          <w:spacing w:val="-4"/>
          <w:sz w:val="28"/>
          <w:szCs w:val="28"/>
        </w:rPr>
        <w:t xml:space="preserve">(sau đây gọi tắt là Phụ lục 01 </w:t>
      </w:r>
      <w:r w:rsidR="009A4405" w:rsidRPr="003337E7">
        <w:rPr>
          <w:rFonts w:ascii="Times New Roman" w:hAnsi="Times New Roman" w:cs="Times New Roman"/>
          <w:spacing w:val="-4"/>
          <w:sz w:val="28"/>
          <w:szCs w:val="28"/>
          <w:lang w:val="nl-NL"/>
        </w:rPr>
        <w:t xml:space="preserve">Nghị quyết </w:t>
      </w:r>
      <w:r w:rsidR="009A4405" w:rsidRPr="003337E7">
        <w:rPr>
          <w:rFonts w:ascii="Times New Roman" w:hAnsi="Times New Roman" w:cs="Times New Roman"/>
          <w:spacing w:val="-4"/>
          <w:sz w:val="28"/>
          <w:szCs w:val="28"/>
        </w:rPr>
        <w:t xml:space="preserve">số </w:t>
      </w:r>
      <w:r w:rsidR="009A4405" w:rsidRPr="003337E7">
        <w:rPr>
          <w:rFonts w:ascii="Times New Roman" w:hAnsi="Times New Roman" w:cs="Times New Roman"/>
          <w:spacing w:val="-4"/>
          <w:sz w:val="28"/>
          <w:szCs w:val="28"/>
          <w:lang w:val="nl-NL"/>
        </w:rPr>
        <w:t>03/2022/NQ-HĐND</w:t>
      </w:r>
      <w:r w:rsidR="009A4405" w:rsidRPr="003337E7">
        <w:rPr>
          <w:rFonts w:ascii="Times New Roman" w:hAnsi="Times New Roman" w:cs="Times New Roman"/>
          <w:spacing w:val="-4"/>
          <w:sz w:val="28"/>
          <w:szCs w:val="28"/>
        </w:rPr>
        <w:t>)</w:t>
      </w:r>
      <w:r w:rsidRPr="003337E7">
        <w:rPr>
          <w:rFonts w:ascii="Times New Roman" w:hAnsi="Times New Roman" w:cs="Times New Roman"/>
          <w:spacing w:val="-4"/>
          <w:sz w:val="28"/>
          <w:szCs w:val="28"/>
          <w:lang w:val="nl-NL"/>
        </w:rPr>
        <w:t xml:space="preserve">. </w:t>
      </w:r>
    </w:p>
    <w:p w14:paraId="6CA8A389" w14:textId="07E4A2B0" w:rsidR="00D8361E" w:rsidRPr="003337E7" w:rsidRDefault="00D8361E" w:rsidP="004244E2">
      <w:pPr>
        <w:spacing w:before="120" w:after="120" w:line="320" w:lineRule="exact"/>
        <w:ind w:firstLine="567"/>
        <w:jc w:val="both"/>
        <w:rPr>
          <w:rFonts w:ascii="Times New Roman" w:hAnsi="Times New Roman" w:cs="Times New Roman"/>
          <w:spacing w:val="-4"/>
          <w:sz w:val="28"/>
          <w:szCs w:val="28"/>
          <w:lang w:val="nl-NL"/>
        </w:rPr>
      </w:pPr>
      <w:r w:rsidRPr="003337E7">
        <w:rPr>
          <w:rFonts w:ascii="Times New Roman" w:hAnsi="Times New Roman" w:cs="Times New Roman"/>
          <w:spacing w:val="-4"/>
          <w:sz w:val="28"/>
          <w:szCs w:val="28"/>
          <w:lang w:val="nl-NL"/>
        </w:rPr>
        <w:t xml:space="preserve">Hiện nay, một số </w:t>
      </w:r>
      <w:r w:rsidR="00221407" w:rsidRPr="003337E7">
        <w:rPr>
          <w:rFonts w:ascii="Times New Roman" w:hAnsi="Times New Roman" w:cs="Times New Roman"/>
          <w:spacing w:val="-4"/>
          <w:sz w:val="28"/>
          <w:szCs w:val="28"/>
          <w:lang w:val="nl-NL"/>
        </w:rPr>
        <w:t xml:space="preserve">văn bản quy định của Trung ương liên quan </w:t>
      </w:r>
      <w:r w:rsidR="004244E2" w:rsidRPr="003337E7">
        <w:rPr>
          <w:rFonts w:ascii="Times New Roman" w:hAnsi="Times New Roman" w:cs="Times New Roman"/>
          <w:spacing w:val="-4"/>
          <w:sz w:val="28"/>
          <w:szCs w:val="28"/>
          <w:lang w:val="nl-NL"/>
        </w:rPr>
        <w:t xml:space="preserve">đến Nghị quyết </w:t>
      </w:r>
      <w:r w:rsidRPr="003337E7">
        <w:rPr>
          <w:rFonts w:ascii="Times New Roman" w:hAnsi="Times New Roman" w:cs="Times New Roman"/>
          <w:spacing w:val="-4"/>
          <w:sz w:val="28"/>
          <w:szCs w:val="28"/>
          <w:lang w:val="nl-NL"/>
        </w:rPr>
        <w:t xml:space="preserve"> </w:t>
      </w:r>
      <w:r w:rsidR="004244E2" w:rsidRPr="003337E7">
        <w:rPr>
          <w:rFonts w:ascii="Times New Roman" w:hAnsi="Times New Roman" w:cs="Times New Roman"/>
          <w:spacing w:val="-4"/>
          <w:sz w:val="28"/>
          <w:szCs w:val="28"/>
        </w:rPr>
        <w:t>số 16/2021/NQ-HĐND và N</w:t>
      </w:r>
      <w:r w:rsidR="004244E2" w:rsidRPr="003337E7">
        <w:rPr>
          <w:rFonts w:ascii="Times New Roman" w:hAnsi="Times New Roman" w:cs="Times New Roman"/>
          <w:spacing w:val="-4"/>
          <w:sz w:val="28"/>
          <w:szCs w:val="28"/>
          <w:lang w:val="nl-NL"/>
        </w:rPr>
        <w:t xml:space="preserve">ghị quyết số 03/2022/NQ-HĐND </w:t>
      </w:r>
      <w:r w:rsidRPr="003337E7">
        <w:rPr>
          <w:rFonts w:ascii="Times New Roman" w:hAnsi="Times New Roman" w:cs="Times New Roman"/>
          <w:spacing w:val="-4"/>
          <w:sz w:val="28"/>
          <w:szCs w:val="28"/>
          <w:lang w:val="nl-NL"/>
        </w:rPr>
        <w:t xml:space="preserve">đã </w:t>
      </w:r>
      <w:r w:rsidR="004244E2" w:rsidRPr="003337E7">
        <w:rPr>
          <w:rFonts w:ascii="Times New Roman" w:hAnsi="Times New Roman" w:cs="Times New Roman"/>
          <w:spacing w:val="-4"/>
          <w:sz w:val="28"/>
          <w:szCs w:val="28"/>
          <w:lang w:val="nl-NL"/>
        </w:rPr>
        <w:t>thay đổi, cụ thể:</w:t>
      </w:r>
    </w:p>
    <w:p w14:paraId="43CC9F93" w14:textId="37074B9C" w:rsidR="004244E2" w:rsidRPr="003337E7" w:rsidRDefault="004244E2" w:rsidP="004244E2">
      <w:pPr>
        <w:spacing w:before="120" w:after="120" w:line="320" w:lineRule="exact"/>
        <w:ind w:firstLine="567"/>
        <w:jc w:val="both"/>
        <w:rPr>
          <w:rFonts w:ascii="Times New Roman" w:hAnsi="Times New Roman" w:cs="Times New Roman"/>
          <w:spacing w:val="-4"/>
          <w:sz w:val="28"/>
          <w:szCs w:val="28"/>
          <w:lang w:val="nl-NL"/>
        </w:rPr>
      </w:pPr>
      <w:r w:rsidRPr="003337E7">
        <w:rPr>
          <w:rFonts w:ascii="Times New Roman" w:hAnsi="Times New Roman" w:cs="Times New Roman"/>
          <w:spacing w:val="-4"/>
          <w:sz w:val="28"/>
          <w:szCs w:val="28"/>
          <w:lang w:val="nl-NL"/>
        </w:rPr>
        <w:t xml:space="preserve">- </w:t>
      </w:r>
      <w:r w:rsidR="007130C8" w:rsidRPr="003337E7">
        <w:rPr>
          <w:rFonts w:ascii="Times New Roman" w:hAnsi="Times New Roman" w:cs="Times New Roman"/>
          <w:spacing w:val="-4"/>
          <w:sz w:val="28"/>
          <w:szCs w:val="28"/>
          <w:lang w:val="nl-NL"/>
        </w:rPr>
        <w:t>Khi thực hiện mô hình chính quyền địa phương hai cấ</w:t>
      </w:r>
      <w:r w:rsidR="000A5AE5" w:rsidRPr="003337E7">
        <w:rPr>
          <w:rFonts w:ascii="Times New Roman" w:hAnsi="Times New Roman" w:cs="Times New Roman"/>
          <w:spacing w:val="-4"/>
          <w:sz w:val="28"/>
          <w:szCs w:val="28"/>
          <w:lang w:val="nl-NL"/>
        </w:rPr>
        <w:t xml:space="preserve">p, không còn </w:t>
      </w:r>
      <w:r w:rsidR="00284247">
        <w:rPr>
          <w:rFonts w:ascii="Times New Roman" w:hAnsi="Times New Roman" w:cs="Times New Roman"/>
          <w:spacing w:val="-4"/>
          <w:sz w:val="28"/>
          <w:szCs w:val="28"/>
          <w:lang w:val="nl-NL"/>
        </w:rPr>
        <w:t>k</w:t>
      </w:r>
      <w:r w:rsidR="007130C8" w:rsidRPr="003337E7">
        <w:rPr>
          <w:rFonts w:ascii="Times New Roman" w:hAnsi="Times New Roman" w:cs="Times New Roman"/>
          <w:spacing w:val="-4"/>
          <w:sz w:val="28"/>
          <w:szCs w:val="28"/>
          <w:lang w:val="nl-NL"/>
        </w:rPr>
        <w:t>ỳ thi học sinh giỏi các môn văn hóa cấp quận, huyện, thị xã (nội dung chi này đã được quy định tại biểu số 03-Phụ lục 07 Nghị quyết số 16/2</w:t>
      </w:r>
      <w:r w:rsidR="009A4405" w:rsidRPr="003337E7">
        <w:rPr>
          <w:rFonts w:ascii="Times New Roman" w:hAnsi="Times New Roman" w:cs="Times New Roman"/>
          <w:spacing w:val="-4"/>
          <w:sz w:val="28"/>
          <w:szCs w:val="28"/>
          <w:lang w:val="nl-NL"/>
        </w:rPr>
        <w:t>0</w:t>
      </w:r>
      <w:r w:rsidR="007130C8" w:rsidRPr="003337E7">
        <w:rPr>
          <w:rFonts w:ascii="Times New Roman" w:hAnsi="Times New Roman" w:cs="Times New Roman"/>
          <w:spacing w:val="-4"/>
          <w:sz w:val="28"/>
          <w:szCs w:val="28"/>
          <w:lang w:val="nl-NL"/>
        </w:rPr>
        <w:t>21/NQ-HĐND).</w:t>
      </w:r>
    </w:p>
    <w:p w14:paraId="3C5175C7" w14:textId="6F8ECB16" w:rsidR="007E7CD3" w:rsidRPr="003337E7" w:rsidRDefault="007130C8" w:rsidP="001E5725">
      <w:pPr>
        <w:spacing w:before="120" w:after="120" w:line="320" w:lineRule="exact"/>
        <w:ind w:firstLine="567"/>
        <w:jc w:val="both"/>
        <w:rPr>
          <w:rFonts w:ascii="Times New Roman" w:hAnsi="Times New Roman" w:cs="Times New Roman"/>
          <w:spacing w:val="-4"/>
          <w:sz w:val="28"/>
          <w:szCs w:val="28"/>
          <w:lang w:val="nl-NL"/>
        </w:rPr>
      </w:pPr>
      <w:r w:rsidRPr="003337E7">
        <w:rPr>
          <w:rFonts w:ascii="Times New Roman" w:hAnsi="Times New Roman" w:cs="Times New Roman"/>
          <w:spacing w:val="-4"/>
          <w:sz w:val="28"/>
          <w:szCs w:val="28"/>
          <w:lang w:val="nl-NL"/>
        </w:rPr>
        <w:lastRenderedPageBreak/>
        <w:t xml:space="preserve">- </w:t>
      </w:r>
      <w:r w:rsidR="007E7CD3" w:rsidRPr="003337E7">
        <w:rPr>
          <w:rFonts w:ascii="Times New Roman" w:hAnsi="Times New Roman" w:cs="Times New Roman"/>
          <w:spacing w:val="-2"/>
          <w:sz w:val="28"/>
          <w:szCs w:val="28"/>
          <w:lang w:val="nl-NL"/>
        </w:rPr>
        <w:t xml:space="preserve">Thông tư </w:t>
      </w:r>
      <w:r w:rsidR="007E7CD3" w:rsidRPr="003337E7">
        <w:rPr>
          <w:rFonts w:ascii="Times New Roman" w:hAnsi="Times New Roman" w:cs="Times New Roman"/>
          <w:sz w:val="28"/>
          <w:szCs w:val="28"/>
        </w:rPr>
        <w:t xml:space="preserve">số 02/2015/TT-BLĐTBXH </w:t>
      </w:r>
      <w:r w:rsidR="00E76FC6" w:rsidRPr="003337E7">
        <w:rPr>
          <w:rFonts w:ascii="Times New Roman" w:hAnsi="Times New Roman" w:cs="Times New Roman"/>
          <w:sz w:val="28"/>
          <w:szCs w:val="28"/>
        </w:rPr>
        <w:t xml:space="preserve">ngày 12/01/2015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 </w:t>
      </w:r>
      <w:r w:rsidR="000C6544">
        <w:rPr>
          <w:rFonts w:ascii="Times New Roman" w:hAnsi="Times New Roman" w:cs="Times New Roman"/>
          <w:sz w:val="28"/>
          <w:szCs w:val="28"/>
        </w:rPr>
        <w:t>(</w:t>
      </w:r>
      <w:r w:rsidR="000C6544" w:rsidRPr="003337E7">
        <w:rPr>
          <w:rFonts w:ascii="Times New Roman" w:hAnsi="Times New Roman" w:cs="Times New Roman"/>
          <w:spacing w:val="-2"/>
          <w:sz w:val="28"/>
          <w:szCs w:val="28"/>
          <w:lang w:val="nl-NL"/>
        </w:rPr>
        <w:t xml:space="preserve">Thông tư </w:t>
      </w:r>
      <w:r w:rsidR="000C6544" w:rsidRPr="003337E7">
        <w:rPr>
          <w:rFonts w:ascii="Times New Roman" w:hAnsi="Times New Roman" w:cs="Times New Roman"/>
          <w:sz w:val="28"/>
          <w:szCs w:val="28"/>
        </w:rPr>
        <w:t>số 02/2015/TT-BLĐTBXH</w:t>
      </w:r>
      <w:r w:rsidR="000C6544">
        <w:rPr>
          <w:rFonts w:ascii="Times New Roman" w:hAnsi="Times New Roman" w:cs="Times New Roman"/>
          <w:sz w:val="28"/>
          <w:szCs w:val="28"/>
        </w:rPr>
        <w:t>)</w:t>
      </w:r>
      <w:r w:rsidR="000C6544" w:rsidRPr="003337E7">
        <w:rPr>
          <w:rFonts w:ascii="Times New Roman" w:hAnsi="Times New Roman" w:cs="Times New Roman"/>
          <w:sz w:val="28"/>
          <w:szCs w:val="28"/>
        </w:rPr>
        <w:t xml:space="preserve"> </w:t>
      </w:r>
      <w:r w:rsidR="007E7CD3" w:rsidRPr="003337E7">
        <w:rPr>
          <w:rFonts w:ascii="Times New Roman" w:hAnsi="Times New Roman" w:cs="Times New Roman"/>
          <w:sz w:val="28"/>
          <w:szCs w:val="28"/>
        </w:rPr>
        <w:t xml:space="preserve">làm căn cứ tính mức tiền công cho các chức danh là thành viên thực hiện nhiệm vụ thi đã hết hiệu lực, được thay thế bằng Thông tư số </w:t>
      </w:r>
      <w:r w:rsidR="007E7CD3" w:rsidRPr="003337E7">
        <w:rPr>
          <w:rFonts w:ascii="Times New Roman" w:hAnsi="Times New Roman" w:cs="Times New Roman"/>
          <w:spacing w:val="-6"/>
          <w:sz w:val="28"/>
          <w:szCs w:val="28"/>
          <w:lang w:val="vi-VN"/>
        </w:rPr>
        <w:t>0</w:t>
      </w:r>
      <w:r w:rsidR="007E7CD3" w:rsidRPr="003337E7">
        <w:rPr>
          <w:rFonts w:ascii="Times New Roman" w:hAnsi="Times New Roman" w:cs="Times New Roman"/>
          <w:spacing w:val="-6"/>
          <w:sz w:val="28"/>
          <w:szCs w:val="28"/>
        </w:rPr>
        <w:t>04</w:t>
      </w:r>
      <w:r w:rsidR="007E7CD3" w:rsidRPr="003337E7">
        <w:rPr>
          <w:rFonts w:ascii="Times New Roman" w:hAnsi="Times New Roman" w:cs="Times New Roman"/>
          <w:spacing w:val="-6"/>
          <w:sz w:val="28"/>
          <w:szCs w:val="28"/>
          <w:lang w:val="vi-VN"/>
        </w:rPr>
        <w:t>/20</w:t>
      </w:r>
      <w:r w:rsidR="007E7CD3" w:rsidRPr="003337E7">
        <w:rPr>
          <w:rFonts w:ascii="Times New Roman" w:hAnsi="Times New Roman" w:cs="Times New Roman"/>
          <w:spacing w:val="-6"/>
          <w:sz w:val="28"/>
          <w:szCs w:val="28"/>
        </w:rPr>
        <w:t>2</w:t>
      </w:r>
      <w:r w:rsidR="007E7CD3" w:rsidRPr="003337E7">
        <w:rPr>
          <w:rFonts w:ascii="Times New Roman" w:hAnsi="Times New Roman" w:cs="Times New Roman"/>
          <w:spacing w:val="-6"/>
          <w:sz w:val="28"/>
          <w:szCs w:val="28"/>
          <w:lang w:val="vi-VN"/>
        </w:rPr>
        <w:t>5/TT-</w:t>
      </w:r>
      <w:r w:rsidR="007E7CD3" w:rsidRPr="003337E7">
        <w:rPr>
          <w:rFonts w:ascii="Times New Roman" w:hAnsi="Times New Roman" w:cs="Times New Roman"/>
          <w:spacing w:val="-6"/>
          <w:sz w:val="28"/>
          <w:szCs w:val="28"/>
        </w:rPr>
        <w:t xml:space="preserve">BNV </w:t>
      </w:r>
      <w:r w:rsidR="007E7CD3" w:rsidRPr="003337E7">
        <w:rPr>
          <w:rFonts w:ascii="Times New Roman" w:hAnsi="Times New Roman" w:cs="Times New Roman"/>
          <w:spacing w:val="-6"/>
          <w:sz w:val="28"/>
          <w:szCs w:val="28"/>
          <w:lang w:val="vi-VN"/>
        </w:rPr>
        <w:t xml:space="preserve">ngày </w:t>
      </w:r>
      <w:r w:rsidR="007E7CD3" w:rsidRPr="003337E7">
        <w:rPr>
          <w:rFonts w:ascii="Times New Roman" w:hAnsi="Times New Roman" w:cs="Times New Roman"/>
          <w:spacing w:val="-6"/>
          <w:sz w:val="28"/>
          <w:szCs w:val="28"/>
        </w:rPr>
        <w:t>07/5/</w:t>
      </w:r>
      <w:r w:rsidR="007E7CD3" w:rsidRPr="003337E7">
        <w:rPr>
          <w:rFonts w:ascii="Times New Roman" w:hAnsi="Times New Roman" w:cs="Times New Roman"/>
          <w:spacing w:val="-6"/>
          <w:sz w:val="28"/>
          <w:szCs w:val="28"/>
          <w:lang w:val="vi-VN"/>
        </w:rPr>
        <w:t>20</w:t>
      </w:r>
      <w:r w:rsidR="007E7CD3" w:rsidRPr="003337E7">
        <w:rPr>
          <w:rFonts w:ascii="Times New Roman" w:hAnsi="Times New Roman" w:cs="Times New Roman"/>
          <w:spacing w:val="-6"/>
          <w:sz w:val="28"/>
          <w:szCs w:val="28"/>
        </w:rPr>
        <w:t>25</w:t>
      </w:r>
      <w:r w:rsidR="007E7CD3" w:rsidRPr="003337E7">
        <w:rPr>
          <w:rFonts w:ascii="Times New Roman" w:hAnsi="Times New Roman" w:cs="Times New Roman"/>
          <w:spacing w:val="-6"/>
          <w:sz w:val="28"/>
          <w:szCs w:val="28"/>
          <w:lang w:val="vi-VN"/>
        </w:rPr>
        <w:t xml:space="preserve"> của Bộ </w:t>
      </w:r>
      <w:r w:rsidR="007E7CD3" w:rsidRPr="003337E7">
        <w:rPr>
          <w:rFonts w:ascii="Times New Roman" w:hAnsi="Times New Roman" w:cs="Times New Roman"/>
          <w:spacing w:val="-6"/>
          <w:sz w:val="28"/>
          <w:szCs w:val="28"/>
        </w:rPr>
        <w:t>Nội vụ</w:t>
      </w:r>
      <w:r w:rsidR="007E7CD3" w:rsidRPr="003337E7">
        <w:rPr>
          <w:rFonts w:ascii="Times New Roman" w:hAnsi="Times New Roman" w:cs="Times New Roman"/>
          <w:spacing w:val="-6"/>
          <w:sz w:val="28"/>
          <w:szCs w:val="28"/>
          <w:lang w:val="vi-VN"/>
        </w:rPr>
        <w:t xml:space="preserve"> quy định mức lương </w:t>
      </w:r>
      <w:r w:rsidR="007E7CD3" w:rsidRPr="003337E7">
        <w:rPr>
          <w:rFonts w:ascii="Times New Roman" w:hAnsi="Times New Roman" w:cs="Times New Roman"/>
          <w:spacing w:val="-6"/>
          <w:sz w:val="28"/>
          <w:szCs w:val="28"/>
        </w:rPr>
        <w:t>của chuyên gia tư vấn trong nước làm cơ sở cho việc xác định giá gói thầu</w:t>
      </w:r>
      <w:r w:rsidR="003D518B">
        <w:rPr>
          <w:rFonts w:ascii="Times New Roman" w:hAnsi="Times New Roman" w:cs="Times New Roman"/>
          <w:spacing w:val="-6"/>
          <w:sz w:val="28"/>
          <w:szCs w:val="28"/>
        </w:rPr>
        <w:t xml:space="preserve"> (</w:t>
      </w:r>
      <w:r w:rsidR="003D518B" w:rsidRPr="003337E7">
        <w:rPr>
          <w:rFonts w:ascii="Times New Roman" w:hAnsi="Times New Roman" w:cs="Times New Roman"/>
          <w:sz w:val="28"/>
          <w:szCs w:val="28"/>
        </w:rPr>
        <w:t xml:space="preserve">Thông tư số </w:t>
      </w:r>
      <w:r w:rsidR="003D518B" w:rsidRPr="003337E7">
        <w:rPr>
          <w:rFonts w:ascii="Times New Roman" w:hAnsi="Times New Roman" w:cs="Times New Roman"/>
          <w:spacing w:val="-6"/>
          <w:sz w:val="28"/>
          <w:szCs w:val="28"/>
          <w:lang w:val="vi-VN"/>
        </w:rPr>
        <w:t>0</w:t>
      </w:r>
      <w:r w:rsidR="003D518B" w:rsidRPr="003337E7">
        <w:rPr>
          <w:rFonts w:ascii="Times New Roman" w:hAnsi="Times New Roman" w:cs="Times New Roman"/>
          <w:spacing w:val="-6"/>
          <w:sz w:val="28"/>
          <w:szCs w:val="28"/>
        </w:rPr>
        <w:t>04</w:t>
      </w:r>
      <w:r w:rsidR="003D518B" w:rsidRPr="003337E7">
        <w:rPr>
          <w:rFonts w:ascii="Times New Roman" w:hAnsi="Times New Roman" w:cs="Times New Roman"/>
          <w:spacing w:val="-6"/>
          <w:sz w:val="28"/>
          <w:szCs w:val="28"/>
          <w:lang w:val="vi-VN"/>
        </w:rPr>
        <w:t>/20</w:t>
      </w:r>
      <w:r w:rsidR="003D518B" w:rsidRPr="003337E7">
        <w:rPr>
          <w:rFonts w:ascii="Times New Roman" w:hAnsi="Times New Roman" w:cs="Times New Roman"/>
          <w:spacing w:val="-6"/>
          <w:sz w:val="28"/>
          <w:szCs w:val="28"/>
        </w:rPr>
        <w:t>2</w:t>
      </w:r>
      <w:r w:rsidR="003D518B" w:rsidRPr="003337E7">
        <w:rPr>
          <w:rFonts w:ascii="Times New Roman" w:hAnsi="Times New Roman" w:cs="Times New Roman"/>
          <w:spacing w:val="-6"/>
          <w:sz w:val="28"/>
          <w:szCs w:val="28"/>
          <w:lang w:val="vi-VN"/>
        </w:rPr>
        <w:t>5/TT-</w:t>
      </w:r>
      <w:r w:rsidR="003D518B" w:rsidRPr="003337E7">
        <w:rPr>
          <w:rFonts w:ascii="Times New Roman" w:hAnsi="Times New Roman" w:cs="Times New Roman"/>
          <w:spacing w:val="-6"/>
          <w:sz w:val="28"/>
          <w:szCs w:val="28"/>
        </w:rPr>
        <w:t>BNV</w:t>
      </w:r>
      <w:r w:rsidR="003D518B">
        <w:rPr>
          <w:rFonts w:ascii="Times New Roman" w:hAnsi="Times New Roman" w:cs="Times New Roman"/>
          <w:spacing w:val="-6"/>
          <w:sz w:val="28"/>
          <w:szCs w:val="28"/>
        </w:rPr>
        <w:t>)</w:t>
      </w:r>
      <w:r w:rsidR="007E7CD3" w:rsidRPr="003337E7">
        <w:rPr>
          <w:rFonts w:ascii="Times New Roman" w:hAnsi="Times New Roman" w:cs="Times New Roman"/>
          <w:spacing w:val="-6"/>
          <w:sz w:val="28"/>
          <w:szCs w:val="28"/>
        </w:rPr>
        <w:t xml:space="preserve">; theo đó mức lương của chuyên gia tư vấn quy định tại </w:t>
      </w:r>
      <w:r w:rsidR="007E7CD3" w:rsidRPr="003337E7">
        <w:rPr>
          <w:rFonts w:ascii="Times New Roman" w:hAnsi="Times New Roman" w:cs="Times New Roman"/>
          <w:sz w:val="28"/>
          <w:szCs w:val="28"/>
        </w:rPr>
        <w:t xml:space="preserve">Thông tư số </w:t>
      </w:r>
      <w:r w:rsidR="007E7CD3" w:rsidRPr="003337E7">
        <w:rPr>
          <w:rFonts w:ascii="Times New Roman" w:hAnsi="Times New Roman" w:cs="Times New Roman"/>
          <w:spacing w:val="-6"/>
          <w:sz w:val="28"/>
          <w:szCs w:val="28"/>
          <w:lang w:val="vi-VN"/>
        </w:rPr>
        <w:t>0</w:t>
      </w:r>
      <w:r w:rsidR="007E7CD3" w:rsidRPr="003337E7">
        <w:rPr>
          <w:rFonts w:ascii="Times New Roman" w:hAnsi="Times New Roman" w:cs="Times New Roman"/>
          <w:spacing w:val="-6"/>
          <w:sz w:val="28"/>
          <w:szCs w:val="28"/>
        </w:rPr>
        <w:t>04</w:t>
      </w:r>
      <w:r w:rsidR="007E7CD3" w:rsidRPr="003337E7">
        <w:rPr>
          <w:rFonts w:ascii="Times New Roman" w:hAnsi="Times New Roman" w:cs="Times New Roman"/>
          <w:spacing w:val="-6"/>
          <w:sz w:val="28"/>
          <w:szCs w:val="28"/>
          <w:lang w:val="vi-VN"/>
        </w:rPr>
        <w:t>/20</w:t>
      </w:r>
      <w:r w:rsidR="007E7CD3" w:rsidRPr="003337E7">
        <w:rPr>
          <w:rFonts w:ascii="Times New Roman" w:hAnsi="Times New Roman" w:cs="Times New Roman"/>
          <w:spacing w:val="-6"/>
          <w:sz w:val="28"/>
          <w:szCs w:val="28"/>
        </w:rPr>
        <w:t>2</w:t>
      </w:r>
      <w:r w:rsidR="007E7CD3" w:rsidRPr="003337E7">
        <w:rPr>
          <w:rFonts w:ascii="Times New Roman" w:hAnsi="Times New Roman" w:cs="Times New Roman"/>
          <w:spacing w:val="-6"/>
          <w:sz w:val="28"/>
          <w:szCs w:val="28"/>
          <w:lang w:val="vi-VN"/>
        </w:rPr>
        <w:t>5/TT-</w:t>
      </w:r>
      <w:r w:rsidR="007E7CD3" w:rsidRPr="003337E7">
        <w:rPr>
          <w:rFonts w:ascii="Times New Roman" w:hAnsi="Times New Roman" w:cs="Times New Roman"/>
          <w:spacing w:val="-6"/>
          <w:sz w:val="28"/>
          <w:szCs w:val="28"/>
        </w:rPr>
        <w:t xml:space="preserve">BNV tăng so với </w:t>
      </w:r>
      <w:r w:rsidR="007E7CD3" w:rsidRPr="003337E7">
        <w:rPr>
          <w:rFonts w:ascii="Times New Roman" w:hAnsi="Times New Roman" w:cs="Times New Roman"/>
          <w:spacing w:val="-2"/>
          <w:sz w:val="28"/>
          <w:szCs w:val="28"/>
          <w:lang w:val="nl-NL"/>
        </w:rPr>
        <w:t xml:space="preserve">Thông tư </w:t>
      </w:r>
      <w:r w:rsidR="007E7CD3" w:rsidRPr="003337E7">
        <w:rPr>
          <w:rFonts w:ascii="Times New Roman" w:hAnsi="Times New Roman" w:cs="Times New Roman"/>
          <w:sz w:val="28"/>
          <w:szCs w:val="28"/>
        </w:rPr>
        <w:t>số 02/2015/TT-BLĐTBXH</w:t>
      </w:r>
      <w:r w:rsidR="007E7CD3" w:rsidRPr="003337E7">
        <w:rPr>
          <w:rFonts w:ascii="Times New Roman" w:hAnsi="Times New Roman" w:cs="Times New Roman"/>
          <w:spacing w:val="-6"/>
          <w:sz w:val="28"/>
          <w:szCs w:val="28"/>
        </w:rPr>
        <w:t xml:space="preserve">. </w:t>
      </w:r>
    </w:p>
    <w:p w14:paraId="721E7699" w14:textId="0D304381" w:rsidR="009C5171" w:rsidRPr="008A7C81" w:rsidRDefault="009C5171" w:rsidP="008A7C81">
      <w:pPr>
        <w:spacing w:before="80" w:after="80" w:line="240" w:lineRule="auto"/>
        <w:ind w:firstLine="720"/>
        <w:jc w:val="both"/>
        <w:rPr>
          <w:rFonts w:ascii="Times New Roman" w:hAnsi="Times New Roman" w:cs="Times New Roman"/>
          <w:sz w:val="28"/>
          <w:szCs w:val="28"/>
        </w:rPr>
      </w:pPr>
      <w:r w:rsidRPr="003337E7">
        <w:rPr>
          <w:rFonts w:ascii="Times New Roman" w:hAnsi="Times New Roman" w:cs="Times New Roman"/>
          <w:iCs/>
          <w:sz w:val="28"/>
          <w:szCs w:val="28"/>
          <w:shd w:val="clear" w:color="auto" w:fill="FFFFFF"/>
          <w:lang w:val="vi-VN"/>
        </w:rPr>
        <w:t xml:space="preserve">- </w:t>
      </w:r>
      <w:r w:rsidRPr="003337E7">
        <w:rPr>
          <w:rFonts w:ascii="Times New Roman" w:hAnsi="Times New Roman" w:cs="Times New Roman"/>
          <w:sz w:val="28"/>
          <w:szCs w:val="28"/>
        </w:rPr>
        <w:t xml:space="preserve">Nghị định số 38/2019/NĐ-CP </w:t>
      </w:r>
      <w:r w:rsidR="00A27DA7">
        <w:rPr>
          <w:rFonts w:ascii="Times New Roman" w:hAnsi="Times New Roman" w:cs="Times New Roman"/>
          <w:sz w:val="28"/>
          <w:szCs w:val="28"/>
        </w:rPr>
        <w:t xml:space="preserve">ngày 09/5/2019 của Chính </w:t>
      </w:r>
      <w:r w:rsidR="008A7C81">
        <w:rPr>
          <w:rFonts w:ascii="Times New Roman" w:hAnsi="Times New Roman" w:cs="Times New Roman"/>
          <w:sz w:val="28"/>
          <w:szCs w:val="28"/>
        </w:rPr>
        <w:t>p</w:t>
      </w:r>
      <w:r w:rsidR="00A27DA7">
        <w:rPr>
          <w:rFonts w:ascii="Times New Roman" w:hAnsi="Times New Roman" w:cs="Times New Roman"/>
          <w:sz w:val="28"/>
          <w:szCs w:val="28"/>
        </w:rPr>
        <w:t xml:space="preserve">hủ </w:t>
      </w:r>
      <w:r w:rsidR="00A27DA7" w:rsidRPr="00A27DA7">
        <w:rPr>
          <w:rFonts w:ascii="Times New Roman" w:hAnsi="Times New Roman" w:cs="Times New Roman"/>
          <w:color w:val="000000"/>
          <w:sz w:val="28"/>
          <w:szCs w:val="28"/>
          <w:shd w:val="clear" w:color="auto" w:fill="FFFFFF"/>
        </w:rPr>
        <w:t>quy định mức lương cơ sở đối với cán bộ, công chức, viên chức và lực lượng vũ trang</w:t>
      </w:r>
      <w:r w:rsidR="00DC6BA9">
        <w:rPr>
          <w:rFonts w:ascii="Times New Roman" w:hAnsi="Times New Roman" w:cs="Times New Roman"/>
          <w:color w:val="000000"/>
          <w:sz w:val="28"/>
          <w:szCs w:val="28"/>
          <w:shd w:val="clear" w:color="auto" w:fill="FFFFFF"/>
        </w:rPr>
        <w:t xml:space="preserve"> </w:t>
      </w:r>
      <w:r w:rsidRPr="003337E7">
        <w:rPr>
          <w:rFonts w:ascii="Times New Roman" w:hAnsi="Times New Roman" w:cs="Times New Roman"/>
          <w:sz w:val="28"/>
          <w:szCs w:val="28"/>
        </w:rPr>
        <w:t>áp dụng cho giai đoạn 2019-2023 quy định mức</w:t>
      </w:r>
      <w:r w:rsidRPr="003337E7">
        <w:rPr>
          <w:rFonts w:ascii="Times New Roman" w:hAnsi="Times New Roman" w:cs="Times New Roman"/>
          <w:iCs/>
          <w:sz w:val="28"/>
          <w:szCs w:val="28"/>
          <w:shd w:val="clear" w:color="auto" w:fill="FFFFFF"/>
          <w:lang w:val="vi-VN"/>
        </w:rPr>
        <w:t xml:space="preserve"> lương cơ sở là 1.490.000</w:t>
      </w:r>
      <w:r w:rsidR="00355904">
        <w:rPr>
          <w:rFonts w:ascii="Times New Roman" w:hAnsi="Times New Roman" w:cs="Times New Roman"/>
          <w:iCs/>
          <w:sz w:val="28"/>
          <w:szCs w:val="28"/>
          <w:shd w:val="clear" w:color="auto" w:fill="FFFFFF"/>
        </w:rPr>
        <w:t xml:space="preserve"> đồng</w:t>
      </w:r>
      <w:r w:rsidRPr="003337E7">
        <w:rPr>
          <w:rFonts w:ascii="Times New Roman" w:hAnsi="Times New Roman" w:cs="Times New Roman"/>
          <w:iCs/>
          <w:sz w:val="28"/>
          <w:szCs w:val="28"/>
          <w:shd w:val="clear" w:color="auto" w:fill="FFFFFF"/>
          <w:lang w:val="vi-VN"/>
        </w:rPr>
        <w:t xml:space="preserve">, đến </w:t>
      </w:r>
      <w:r w:rsidRPr="003337E7">
        <w:rPr>
          <w:rFonts w:ascii="Times New Roman" w:hAnsi="Times New Roman" w:cs="Times New Roman"/>
          <w:iCs/>
          <w:sz w:val="28"/>
          <w:szCs w:val="28"/>
          <w:shd w:val="clear" w:color="auto" w:fill="FFFFFF"/>
        </w:rPr>
        <w:t>năm 2024 Nghị định</w:t>
      </w:r>
      <w:r w:rsidR="008A7C81">
        <w:rPr>
          <w:rFonts w:ascii="Times New Roman" w:hAnsi="Times New Roman" w:cs="Times New Roman"/>
          <w:iCs/>
          <w:sz w:val="28"/>
          <w:szCs w:val="28"/>
          <w:shd w:val="clear" w:color="auto" w:fill="FFFFFF"/>
        </w:rPr>
        <w:t xml:space="preserve"> số</w:t>
      </w:r>
      <w:r w:rsidRPr="003337E7">
        <w:rPr>
          <w:rFonts w:ascii="Times New Roman" w:hAnsi="Times New Roman" w:cs="Times New Roman"/>
          <w:iCs/>
          <w:sz w:val="28"/>
          <w:szCs w:val="28"/>
          <w:shd w:val="clear" w:color="auto" w:fill="FFFFFF"/>
        </w:rPr>
        <w:t xml:space="preserve"> 73/2024/NĐ-CP </w:t>
      </w:r>
      <w:r w:rsidR="006921F1">
        <w:rPr>
          <w:rFonts w:ascii="Times New Roman" w:hAnsi="Times New Roman" w:cs="Times New Roman"/>
          <w:iCs/>
          <w:sz w:val="28"/>
          <w:szCs w:val="28"/>
          <w:shd w:val="clear" w:color="auto" w:fill="FFFFFF"/>
        </w:rPr>
        <w:t xml:space="preserve">ngày 30/6/2024 của Chính </w:t>
      </w:r>
      <w:r w:rsidR="008A7C81">
        <w:rPr>
          <w:rFonts w:ascii="Times New Roman" w:hAnsi="Times New Roman" w:cs="Times New Roman"/>
          <w:iCs/>
          <w:sz w:val="28"/>
          <w:szCs w:val="28"/>
          <w:shd w:val="clear" w:color="auto" w:fill="FFFFFF"/>
        </w:rPr>
        <w:t>p</w:t>
      </w:r>
      <w:r w:rsidR="006921F1">
        <w:rPr>
          <w:rFonts w:ascii="Times New Roman" w:hAnsi="Times New Roman" w:cs="Times New Roman"/>
          <w:iCs/>
          <w:sz w:val="28"/>
          <w:szCs w:val="28"/>
          <w:shd w:val="clear" w:color="auto" w:fill="FFFFFF"/>
        </w:rPr>
        <w:t>hủ</w:t>
      </w:r>
      <w:r w:rsidR="008A7C81">
        <w:rPr>
          <w:rFonts w:ascii="Times New Roman" w:hAnsi="Times New Roman" w:cs="Times New Roman"/>
          <w:sz w:val="28"/>
          <w:szCs w:val="28"/>
        </w:rPr>
        <w:t xml:space="preserve"> q</w:t>
      </w:r>
      <w:r w:rsidR="006921F1" w:rsidRPr="008A7C81">
        <w:rPr>
          <w:rFonts w:ascii="Times New Roman" w:hAnsi="Times New Roman" w:cs="Times New Roman"/>
          <w:color w:val="000000"/>
          <w:sz w:val="28"/>
          <w:szCs w:val="28"/>
          <w:shd w:val="clear" w:color="auto" w:fill="FFFFFF"/>
        </w:rPr>
        <w:t>uy định mức lương cơ sở và chế độ tiền thưởng đối với cán bộ, công chức, viên chức và lực lượng vũ trang</w:t>
      </w:r>
      <w:r w:rsidR="008A7C81">
        <w:rPr>
          <w:rFonts w:ascii="Times New Roman" w:hAnsi="Times New Roman" w:cs="Times New Roman"/>
          <w:color w:val="000000"/>
          <w:sz w:val="28"/>
          <w:szCs w:val="28"/>
          <w:shd w:val="clear" w:color="auto" w:fill="FFFFFF"/>
        </w:rPr>
        <w:t xml:space="preserve"> </w:t>
      </w:r>
      <w:r w:rsidRPr="003337E7">
        <w:rPr>
          <w:rFonts w:ascii="Times New Roman" w:hAnsi="Times New Roman" w:cs="Times New Roman"/>
          <w:iCs/>
          <w:sz w:val="28"/>
          <w:szCs w:val="28"/>
          <w:shd w:val="clear" w:color="auto" w:fill="FFFFFF"/>
        </w:rPr>
        <w:t>quy định</w:t>
      </w:r>
      <w:r w:rsidRPr="003337E7">
        <w:rPr>
          <w:rFonts w:ascii="Times New Roman" w:hAnsi="Times New Roman" w:cs="Times New Roman"/>
          <w:iCs/>
          <w:sz w:val="28"/>
          <w:szCs w:val="28"/>
          <w:shd w:val="clear" w:color="auto" w:fill="FFFFFF"/>
          <w:lang w:val="vi-VN"/>
        </w:rPr>
        <w:t xml:space="preserve"> mức lương cơ sở tăng lên 2.340.000</w:t>
      </w:r>
      <w:r w:rsidR="00355904">
        <w:rPr>
          <w:rFonts w:ascii="Times New Roman" w:hAnsi="Times New Roman" w:cs="Times New Roman"/>
          <w:iCs/>
          <w:sz w:val="28"/>
          <w:szCs w:val="28"/>
          <w:shd w:val="clear" w:color="auto" w:fill="FFFFFF"/>
        </w:rPr>
        <w:t xml:space="preserve"> đồng</w:t>
      </w:r>
      <w:r w:rsidRPr="003337E7">
        <w:rPr>
          <w:rFonts w:ascii="Times New Roman" w:hAnsi="Times New Roman" w:cs="Times New Roman"/>
          <w:iCs/>
          <w:sz w:val="28"/>
          <w:szCs w:val="28"/>
          <w:shd w:val="clear" w:color="auto" w:fill="FFFFFF"/>
          <w:lang w:val="vi-VN"/>
        </w:rPr>
        <w:t xml:space="preserve"> (năm 2025) tăng 57%;</w:t>
      </w:r>
    </w:p>
    <w:p w14:paraId="03D8E8EF" w14:textId="0D29BBF0" w:rsidR="00BC0E9C" w:rsidRPr="003337E7" w:rsidRDefault="0073288C" w:rsidP="00BC0E9C">
      <w:pPr>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iCs/>
          <w:sz w:val="28"/>
          <w:szCs w:val="28"/>
          <w:shd w:val="clear" w:color="auto" w:fill="FFFFFF"/>
        </w:rPr>
        <w:t xml:space="preserve">- Năm 2025, Bộ Giáo dục và Đào tạo ban hành </w:t>
      </w:r>
      <w:r w:rsidR="008818E3">
        <w:rPr>
          <w:rFonts w:ascii="Times New Roman" w:hAnsi="Times New Roman" w:cs="Times New Roman"/>
          <w:iCs/>
          <w:sz w:val="28"/>
          <w:szCs w:val="28"/>
          <w:shd w:val="clear" w:color="auto" w:fill="FFFFFF"/>
        </w:rPr>
        <w:t>Q</w:t>
      </w:r>
      <w:r w:rsidR="00BC0E9C" w:rsidRPr="003337E7">
        <w:rPr>
          <w:rFonts w:ascii="Times New Roman" w:hAnsi="Times New Roman" w:cs="Times New Roman"/>
          <w:sz w:val="28"/>
          <w:szCs w:val="28"/>
          <w:shd w:val="clear" w:color="auto" w:fill="FFFFFF"/>
        </w:rPr>
        <w:t>uy chế thi tốt nghiệp THPT ban hành kèm theo Thông tư số 24/2024/TT-BGDĐT ngày 24/12/2024 được sửa đổi, bổ sung tại Thông tư số 13/2026/TT-BGDĐT</w:t>
      </w:r>
      <w:r w:rsidR="002F75EA">
        <w:rPr>
          <w:rFonts w:ascii="Times New Roman" w:hAnsi="Times New Roman" w:cs="Times New Roman"/>
          <w:sz w:val="28"/>
          <w:szCs w:val="28"/>
          <w:shd w:val="clear" w:color="auto" w:fill="FFFFFF"/>
        </w:rPr>
        <w:t xml:space="preserve"> ngày </w:t>
      </w:r>
      <w:r w:rsidR="008818E3">
        <w:rPr>
          <w:rFonts w:ascii="Times New Roman" w:hAnsi="Times New Roman" w:cs="Times New Roman"/>
          <w:sz w:val="28"/>
          <w:szCs w:val="28"/>
          <w:shd w:val="clear" w:color="auto" w:fill="FFFFFF"/>
        </w:rPr>
        <w:t>09/3/2026</w:t>
      </w:r>
      <w:r w:rsidR="00BC0E9C" w:rsidRPr="003337E7">
        <w:rPr>
          <w:rFonts w:ascii="Times New Roman" w:hAnsi="Times New Roman" w:cs="Times New Roman"/>
          <w:sz w:val="28"/>
          <w:szCs w:val="28"/>
          <w:shd w:val="clear" w:color="auto" w:fill="FFFFFF"/>
        </w:rPr>
        <w:t xml:space="preserve">; </w:t>
      </w:r>
      <w:r w:rsidR="00DB5966">
        <w:rPr>
          <w:rFonts w:ascii="Times New Roman" w:hAnsi="Times New Roman" w:cs="Times New Roman"/>
          <w:sz w:val="28"/>
          <w:szCs w:val="28"/>
          <w:shd w:val="clear" w:color="auto" w:fill="FFFFFF"/>
        </w:rPr>
        <w:t>q</w:t>
      </w:r>
      <w:r w:rsidR="00BC0E9C" w:rsidRPr="003337E7">
        <w:rPr>
          <w:rFonts w:ascii="Times New Roman" w:hAnsi="Times New Roman" w:cs="Times New Roman"/>
          <w:sz w:val="28"/>
          <w:szCs w:val="28"/>
        </w:rPr>
        <w:t xml:space="preserve">uy chế tuyển sinh THCS và tuyển sinh THPT ban hành kèm theo Thông tư số 30/2024/TT-BGDĐT ngày 30/12/2024 chính thức áp dụng với các </w:t>
      </w:r>
      <w:r w:rsidR="002F75EA">
        <w:rPr>
          <w:rFonts w:ascii="Times New Roman" w:hAnsi="Times New Roman" w:cs="Times New Roman"/>
          <w:sz w:val="28"/>
          <w:szCs w:val="28"/>
        </w:rPr>
        <w:t>k</w:t>
      </w:r>
      <w:r w:rsidR="00BC0E9C" w:rsidRPr="003337E7">
        <w:rPr>
          <w:rFonts w:ascii="Times New Roman" w:hAnsi="Times New Roman" w:cs="Times New Roman"/>
          <w:sz w:val="28"/>
          <w:szCs w:val="28"/>
        </w:rPr>
        <w:t>ỳ thi từ năm 2025, dẫn đến các</w:t>
      </w:r>
      <w:r w:rsidR="00024B61">
        <w:rPr>
          <w:rFonts w:ascii="Times New Roman" w:hAnsi="Times New Roman" w:cs="Times New Roman"/>
          <w:sz w:val="28"/>
          <w:szCs w:val="28"/>
        </w:rPr>
        <w:t>h</w:t>
      </w:r>
      <w:r w:rsidR="00BC0E9C" w:rsidRPr="003337E7">
        <w:rPr>
          <w:rFonts w:ascii="Times New Roman" w:hAnsi="Times New Roman" w:cs="Times New Roman"/>
          <w:sz w:val="28"/>
          <w:szCs w:val="28"/>
        </w:rPr>
        <w:t xml:space="preserve"> thức tổ chức thi có nhiều nội dung mới, quản lý dữ liệu thí sinh chặt chẽ hơn, mở rộng đối tượng dự thi</w:t>
      </w:r>
      <w:r w:rsidR="00024B61">
        <w:rPr>
          <w:rFonts w:ascii="Times New Roman" w:hAnsi="Times New Roman" w:cs="Times New Roman"/>
          <w:sz w:val="28"/>
          <w:szCs w:val="28"/>
        </w:rPr>
        <w:t>, (k</w:t>
      </w:r>
      <w:r w:rsidR="00BC0E9C" w:rsidRPr="003337E7">
        <w:rPr>
          <w:rFonts w:ascii="Times New Roman" w:hAnsi="Times New Roman" w:cs="Times New Roman"/>
          <w:sz w:val="28"/>
          <w:szCs w:val="28"/>
        </w:rPr>
        <w:t>ỳ thi tuyển sinh vào lớp 10 cho phép học sinh lớp 9 có nơi cư trú</w:t>
      </w:r>
      <w:r w:rsidR="00964A9B" w:rsidRPr="003337E7">
        <w:rPr>
          <w:rFonts w:ascii="Times New Roman" w:hAnsi="Times New Roman" w:cs="Times New Roman"/>
          <w:sz w:val="28"/>
          <w:szCs w:val="28"/>
        </w:rPr>
        <w:t xml:space="preserve"> (thường trú hoặc tạm trú)</w:t>
      </w:r>
      <w:r w:rsidR="00BC0E9C" w:rsidRPr="003337E7">
        <w:rPr>
          <w:rFonts w:ascii="Times New Roman" w:hAnsi="Times New Roman" w:cs="Times New Roman"/>
          <w:sz w:val="28"/>
          <w:szCs w:val="28"/>
        </w:rPr>
        <w:t xml:space="preserve"> tại Hà Nội được dự thi vào lớp 10 THPT công lập), có nhiều phức tạp hơn về kỹ thuật tổ chức (nhận đề thi tốt nghiệp gốc từ Bộ Giáo dục và Đào tạo qua đường cơ yếu mật mã), tăng yêu cầu về quản trị, </w:t>
      </w:r>
      <w:r w:rsidR="00964A9B" w:rsidRPr="003337E7">
        <w:rPr>
          <w:rFonts w:ascii="Times New Roman" w:hAnsi="Times New Roman" w:cs="Times New Roman"/>
          <w:sz w:val="28"/>
          <w:szCs w:val="28"/>
        </w:rPr>
        <w:t xml:space="preserve">ứng dụng </w:t>
      </w:r>
      <w:r w:rsidR="00BC0E9C" w:rsidRPr="003337E7">
        <w:rPr>
          <w:rFonts w:ascii="Times New Roman" w:hAnsi="Times New Roman" w:cs="Times New Roman"/>
          <w:sz w:val="28"/>
          <w:szCs w:val="28"/>
        </w:rPr>
        <w:t xml:space="preserve">công nghệ, </w:t>
      </w:r>
      <w:r w:rsidR="00964A9B" w:rsidRPr="003337E7">
        <w:rPr>
          <w:rFonts w:ascii="Times New Roman" w:hAnsi="Times New Roman" w:cs="Times New Roman"/>
          <w:sz w:val="28"/>
          <w:szCs w:val="28"/>
        </w:rPr>
        <w:t xml:space="preserve">đảm bảo </w:t>
      </w:r>
      <w:r w:rsidR="00BC0E9C" w:rsidRPr="003337E7">
        <w:rPr>
          <w:rFonts w:ascii="Times New Roman" w:hAnsi="Times New Roman" w:cs="Times New Roman"/>
          <w:sz w:val="28"/>
          <w:szCs w:val="28"/>
        </w:rPr>
        <w:t>tính chính xác.</w:t>
      </w:r>
    </w:p>
    <w:p w14:paraId="7F07E50C" w14:textId="36F34A54" w:rsidR="00BC0E9C" w:rsidRPr="003337E7" w:rsidRDefault="00BC0E9C" w:rsidP="00BC0E9C">
      <w:pPr>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w:t>
      </w:r>
      <w:r w:rsidR="0087207D" w:rsidRPr="003337E7">
        <w:rPr>
          <w:rFonts w:ascii="Times New Roman" w:hAnsi="Times New Roman" w:cs="Times New Roman"/>
          <w:sz w:val="28"/>
          <w:szCs w:val="28"/>
        </w:rPr>
        <w:t xml:space="preserve"> Năm 2026, quy định về lịch </w:t>
      </w:r>
      <w:r w:rsidR="00024B61">
        <w:rPr>
          <w:rFonts w:ascii="Times New Roman" w:hAnsi="Times New Roman" w:cs="Times New Roman"/>
          <w:sz w:val="28"/>
          <w:szCs w:val="28"/>
        </w:rPr>
        <w:t>k</w:t>
      </w:r>
      <w:r w:rsidR="0087207D" w:rsidRPr="003337E7">
        <w:rPr>
          <w:rFonts w:ascii="Times New Roman" w:hAnsi="Times New Roman" w:cs="Times New Roman"/>
          <w:sz w:val="28"/>
          <w:szCs w:val="28"/>
        </w:rPr>
        <w:t>ỳ thi tốt nghiệp THPT của Bộ Giáo dục và Đào tạo sớm 15 ngày so v</w:t>
      </w:r>
      <w:r w:rsidR="00024B61">
        <w:rPr>
          <w:rFonts w:ascii="Times New Roman" w:hAnsi="Times New Roman" w:cs="Times New Roman"/>
          <w:sz w:val="28"/>
          <w:szCs w:val="28"/>
        </w:rPr>
        <w:t>ớ</w:t>
      </w:r>
      <w:r w:rsidR="0087207D" w:rsidRPr="003337E7">
        <w:rPr>
          <w:rFonts w:ascii="Times New Roman" w:hAnsi="Times New Roman" w:cs="Times New Roman"/>
          <w:sz w:val="28"/>
          <w:szCs w:val="28"/>
        </w:rPr>
        <w:t xml:space="preserve">i các năm trước, dẫn đến hai </w:t>
      </w:r>
      <w:r w:rsidR="00024B61">
        <w:rPr>
          <w:rFonts w:ascii="Times New Roman" w:hAnsi="Times New Roman" w:cs="Times New Roman"/>
          <w:sz w:val="28"/>
          <w:szCs w:val="28"/>
        </w:rPr>
        <w:t>k</w:t>
      </w:r>
      <w:r w:rsidR="0087207D" w:rsidRPr="003337E7">
        <w:rPr>
          <w:rFonts w:ascii="Times New Roman" w:hAnsi="Times New Roman" w:cs="Times New Roman"/>
          <w:sz w:val="28"/>
          <w:szCs w:val="28"/>
        </w:rPr>
        <w:t>ỳ thi lớn chỉ cách nhau đúng 10 ngày. Vì vậy áp lực rất lớn cho Sở Giáo dục và Đào tạo trong công tác tổ chức bởi khối lượng công việc (huy động số lượng rất lớn cán bộ coi thi, chấm thi, công an, y tế, điện lực), dữ liệu thí sinh rất lớn (</w:t>
      </w:r>
      <w:r w:rsidR="00024B61">
        <w:rPr>
          <w:rFonts w:ascii="Times New Roman" w:hAnsi="Times New Roman" w:cs="Times New Roman"/>
          <w:sz w:val="28"/>
          <w:szCs w:val="28"/>
        </w:rPr>
        <w:t>k</w:t>
      </w:r>
      <w:r w:rsidR="0087207D" w:rsidRPr="003337E7">
        <w:rPr>
          <w:rFonts w:ascii="Times New Roman" w:hAnsi="Times New Roman" w:cs="Times New Roman"/>
          <w:sz w:val="28"/>
          <w:szCs w:val="28"/>
        </w:rPr>
        <w:t xml:space="preserve">ỳ thi tốt nghiệp THPT dự kiến 127.700 thí sinh dự thi, </w:t>
      </w:r>
      <w:r w:rsidR="00024B61">
        <w:rPr>
          <w:rFonts w:ascii="Times New Roman" w:hAnsi="Times New Roman" w:cs="Times New Roman"/>
          <w:sz w:val="28"/>
          <w:szCs w:val="28"/>
        </w:rPr>
        <w:t>k</w:t>
      </w:r>
      <w:r w:rsidR="0087207D" w:rsidRPr="003337E7">
        <w:rPr>
          <w:rFonts w:ascii="Times New Roman" w:hAnsi="Times New Roman" w:cs="Times New Roman"/>
          <w:sz w:val="28"/>
          <w:szCs w:val="28"/>
        </w:rPr>
        <w:t xml:space="preserve">ỳ thi tuyển sinh vào lớp 10 dự kiến 145.000 thí sinh dự thi) tạo nhiều rủi ro khi nhiều giáo viên tham gia liên tục chấm thi cho cả hai </w:t>
      </w:r>
      <w:r w:rsidR="00024B61">
        <w:rPr>
          <w:rFonts w:ascii="Times New Roman" w:hAnsi="Times New Roman" w:cs="Times New Roman"/>
          <w:sz w:val="28"/>
          <w:szCs w:val="28"/>
        </w:rPr>
        <w:t>k</w:t>
      </w:r>
      <w:r w:rsidR="0087207D" w:rsidRPr="003337E7">
        <w:rPr>
          <w:rFonts w:ascii="Times New Roman" w:hAnsi="Times New Roman" w:cs="Times New Roman"/>
          <w:sz w:val="28"/>
          <w:szCs w:val="28"/>
        </w:rPr>
        <w:t xml:space="preserve">ỳ thi dễ xảy ra sai sót kỹ thuật, phát sinh các tình huống bất ngờ. Việc thay đổi Nghị quyết sẽ góp phần tạo tâm lý an tâm cho cán bộ tham gia </w:t>
      </w:r>
      <w:r w:rsidR="00024B61">
        <w:rPr>
          <w:rFonts w:ascii="Times New Roman" w:hAnsi="Times New Roman" w:cs="Times New Roman"/>
          <w:sz w:val="28"/>
          <w:szCs w:val="28"/>
        </w:rPr>
        <w:t>k</w:t>
      </w:r>
      <w:r w:rsidR="0087207D" w:rsidRPr="003337E7">
        <w:rPr>
          <w:rFonts w:ascii="Times New Roman" w:hAnsi="Times New Roman" w:cs="Times New Roman"/>
          <w:sz w:val="28"/>
          <w:szCs w:val="28"/>
        </w:rPr>
        <w:t>ỳ thi, động viên cán bộ làm việc với cường độ cao, tăng hiệu suất công việc.</w:t>
      </w:r>
    </w:p>
    <w:p w14:paraId="1C64B784" w14:textId="3C034980" w:rsidR="003E786F" w:rsidRPr="00024B61" w:rsidRDefault="003E786F" w:rsidP="005F3AAF">
      <w:pPr>
        <w:spacing w:before="120" w:after="120" w:line="240" w:lineRule="auto"/>
        <w:ind w:firstLine="567"/>
        <w:jc w:val="both"/>
        <w:rPr>
          <w:rFonts w:ascii="Times New Roman" w:hAnsi="Times New Roman" w:cs="Times New Roman"/>
          <w:b/>
          <w:bCs/>
          <w:sz w:val="28"/>
          <w:szCs w:val="28"/>
          <w:lang w:val="ms-MY"/>
        </w:rPr>
      </w:pPr>
      <w:r w:rsidRPr="00024B61">
        <w:rPr>
          <w:rFonts w:ascii="Times New Roman" w:hAnsi="Times New Roman" w:cs="Times New Roman"/>
          <w:b/>
          <w:bCs/>
          <w:sz w:val="28"/>
          <w:szCs w:val="28"/>
          <w:lang w:val="ms-MY"/>
        </w:rPr>
        <w:t>2. Quá trình thực hiện tổng kết</w:t>
      </w:r>
    </w:p>
    <w:p w14:paraId="1B64EC25" w14:textId="080C7F0E" w:rsidR="009A4405" w:rsidRPr="003337E7" w:rsidRDefault="009A4405" w:rsidP="00D9422A">
      <w:pPr>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xml:space="preserve">Công tác tổng kết việc thực hiện </w:t>
      </w:r>
      <w:r w:rsidRPr="003337E7">
        <w:rPr>
          <w:rFonts w:ascii="Times New Roman" w:hAnsi="Times New Roman" w:cs="Times New Roman"/>
          <w:iCs/>
          <w:spacing w:val="-4"/>
          <w:sz w:val="28"/>
          <w:szCs w:val="28"/>
        </w:rPr>
        <w:t xml:space="preserve">Phụ lục 07 </w:t>
      </w:r>
      <w:r w:rsidRPr="003337E7">
        <w:rPr>
          <w:rFonts w:ascii="Times New Roman" w:hAnsi="Times New Roman" w:cs="Times New Roman"/>
          <w:spacing w:val="-4"/>
          <w:sz w:val="28"/>
          <w:szCs w:val="28"/>
          <w:lang w:val="nl-NL"/>
        </w:rPr>
        <w:t xml:space="preserve">Nghị quyết </w:t>
      </w:r>
      <w:r w:rsidRPr="003337E7">
        <w:rPr>
          <w:rFonts w:ascii="Times New Roman" w:hAnsi="Times New Roman" w:cs="Times New Roman"/>
          <w:spacing w:val="-4"/>
          <w:sz w:val="28"/>
          <w:szCs w:val="28"/>
        </w:rPr>
        <w:t xml:space="preserve">số 16/2021/NQ-HĐND và </w:t>
      </w:r>
      <w:r w:rsidRPr="003337E7">
        <w:rPr>
          <w:rFonts w:ascii="Times New Roman" w:hAnsi="Times New Roman" w:cs="Times New Roman"/>
          <w:iCs/>
          <w:spacing w:val="-4"/>
          <w:sz w:val="28"/>
          <w:szCs w:val="28"/>
        </w:rPr>
        <w:t xml:space="preserve">Phụ lục 01 </w:t>
      </w:r>
      <w:r w:rsidRPr="003337E7">
        <w:rPr>
          <w:rFonts w:ascii="Times New Roman" w:hAnsi="Times New Roman" w:cs="Times New Roman"/>
          <w:spacing w:val="-4"/>
          <w:sz w:val="28"/>
          <w:szCs w:val="28"/>
          <w:lang w:val="nl-NL"/>
        </w:rPr>
        <w:t xml:space="preserve">Nghị quyết </w:t>
      </w:r>
      <w:r w:rsidRPr="003337E7">
        <w:rPr>
          <w:rFonts w:ascii="Times New Roman" w:hAnsi="Times New Roman" w:cs="Times New Roman"/>
          <w:spacing w:val="-4"/>
          <w:sz w:val="28"/>
          <w:szCs w:val="28"/>
        </w:rPr>
        <w:t xml:space="preserve">số </w:t>
      </w:r>
      <w:r w:rsidRPr="003337E7">
        <w:rPr>
          <w:rFonts w:ascii="Times New Roman" w:hAnsi="Times New Roman" w:cs="Times New Roman"/>
          <w:spacing w:val="-4"/>
          <w:sz w:val="28"/>
          <w:szCs w:val="28"/>
          <w:lang w:val="nl-NL"/>
        </w:rPr>
        <w:t xml:space="preserve">03/2022/NQ-HĐND, </w:t>
      </w:r>
      <w:r w:rsidRPr="003337E7">
        <w:rPr>
          <w:rFonts w:ascii="Times New Roman" w:hAnsi="Times New Roman" w:cs="Times New Roman"/>
          <w:sz w:val="28"/>
          <w:szCs w:val="28"/>
        </w:rPr>
        <w:t xml:space="preserve">được Sở Giáo dục và Đào tạo tiến hành cụ thể như sau: </w:t>
      </w:r>
    </w:p>
    <w:p w14:paraId="4A164637" w14:textId="6F16C004" w:rsidR="009A4405" w:rsidRPr="003337E7" w:rsidRDefault="009A4405" w:rsidP="00D9422A">
      <w:pPr>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lastRenderedPageBreak/>
        <w:t xml:space="preserve">- Thu thập báo cáo, số liệu từ việc thực hiện các nội dung chi, mức chi theo quy định tại </w:t>
      </w:r>
      <w:r w:rsidRPr="003337E7">
        <w:rPr>
          <w:rFonts w:ascii="Times New Roman" w:hAnsi="Times New Roman" w:cs="Times New Roman"/>
          <w:iCs/>
          <w:spacing w:val="-4"/>
          <w:sz w:val="28"/>
          <w:szCs w:val="28"/>
        </w:rPr>
        <w:t xml:space="preserve">Phụ lục 07 </w:t>
      </w:r>
      <w:r w:rsidRPr="003337E7">
        <w:rPr>
          <w:rFonts w:ascii="Times New Roman" w:hAnsi="Times New Roman" w:cs="Times New Roman"/>
          <w:spacing w:val="-4"/>
          <w:sz w:val="28"/>
          <w:szCs w:val="28"/>
          <w:lang w:val="nl-NL"/>
        </w:rPr>
        <w:t xml:space="preserve">Nghị quyết </w:t>
      </w:r>
      <w:r w:rsidRPr="003337E7">
        <w:rPr>
          <w:rFonts w:ascii="Times New Roman" w:hAnsi="Times New Roman" w:cs="Times New Roman"/>
          <w:spacing w:val="-4"/>
          <w:sz w:val="28"/>
          <w:szCs w:val="28"/>
        </w:rPr>
        <w:t xml:space="preserve">số 16/2021/NQ-HĐND </w:t>
      </w:r>
      <w:r w:rsidRPr="003337E7">
        <w:rPr>
          <w:rFonts w:ascii="Times New Roman" w:hAnsi="Times New Roman" w:cs="Times New Roman"/>
          <w:sz w:val="28"/>
          <w:szCs w:val="28"/>
        </w:rPr>
        <w:t xml:space="preserve">từ năm 2021 đến năm 2025 </w:t>
      </w:r>
      <w:r w:rsidRPr="003337E7">
        <w:rPr>
          <w:rFonts w:ascii="Times New Roman" w:hAnsi="Times New Roman" w:cs="Times New Roman"/>
          <w:spacing w:val="-4"/>
          <w:sz w:val="28"/>
          <w:szCs w:val="28"/>
        </w:rPr>
        <w:t xml:space="preserve">và </w:t>
      </w:r>
      <w:r w:rsidRPr="003337E7">
        <w:rPr>
          <w:rFonts w:ascii="Times New Roman" w:hAnsi="Times New Roman" w:cs="Times New Roman"/>
          <w:iCs/>
          <w:spacing w:val="-4"/>
          <w:sz w:val="28"/>
          <w:szCs w:val="28"/>
        </w:rPr>
        <w:t xml:space="preserve">Phụ lục 01 </w:t>
      </w:r>
      <w:r w:rsidRPr="003337E7">
        <w:rPr>
          <w:rFonts w:ascii="Times New Roman" w:hAnsi="Times New Roman" w:cs="Times New Roman"/>
          <w:spacing w:val="-4"/>
          <w:sz w:val="28"/>
          <w:szCs w:val="28"/>
          <w:lang w:val="nl-NL"/>
        </w:rPr>
        <w:t xml:space="preserve">Nghị quyết </w:t>
      </w:r>
      <w:r w:rsidRPr="003337E7">
        <w:rPr>
          <w:rFonts w:ascii="Times New Roman" w:hAnsi="Times New Roman" w:cs="Times New Roman"/>
          <w:spacing w:val="-4"/>
          <w:sz w:val="28"/>
          <w:szCs w:val="28"/>
        </w:rPr>
        <w:t xml:space="preserve">số </w:t>
      </w:r>
      <w:r w:rsidRPr="003337E7">
        <w:rPr>
          <w:rFonts w:ascii="Times New Roman" w:hAnsi="Times New Roman" w:cs="Times New Roman"/>
          <w:spacing w:val="-4"/>
          <w:sz w:val="28"/>
          <w:szCs w:val="28"/>
          <w:lang w:val="nl-NL"/>
        </w:rPr>
        <w:t>03/2022/NQ-HĐND</w:t>
      </w:r>
      <w:r w:rsidRPr="003337E7">
        <w:rPr>
          <w:rFonts w:ascii="Times New Roman" w:hAnsi="Times New Roman" w:cs="Times New Roman"/>
          <w:sz w:val="28"/>
          <w:szCs w:val="28"/>
        </w:rPr>
        <w:t>, từ năm 2022 đến năm 2025;</w:t>
      </w:r>
    </w:p>
    <w:p w14:paraId="32BE61D4" w14:textId="77777777" w:rsidR="009A4405" w:rsidRPr="003337E7" w:rsidRDefault="009A4405" w:rsidP="00D9422A">
      <w:pPr>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xml:space="preserve">-  Rà soát các quy định của Nghị quyết với hệ thống pháp luật hiện hành; </w:t>
      </w:r>
    </w:p>
    <w:p w14:paraId="790DA7D5" w14:textId="77777777" w:rsidR="009A4405" w:rsidRPr="003337E7" w:rsidRDefault="009A4405" w:rsidP="00D9422A">
      <w:pPr>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xml:space="preserve">- Đánh giá thực tiễn triển khai, những thuận lợi, khó khăn và vướng mắc trong quá trình thực hiện. </w:t>
      </w:r>
    </w:p>
    <w:p w14:paraId="3AEA500F" w14:textId="5A49DE11" w:rsidR="009A4405" w:rsidRPr="003337E7" w:rsidRDefault="009A4405" w:rsidP="00D9422A">
      <w:pPr>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xml:space="preserve">Qua hơn 5 năm triển khai thực hiện </w:t>
      </w:r>
      <w:r w:rsidRPr="003337E7">
        <w:rPr>
          <w:rFonts w:ascii="Times New Roman" w:hAnsi="Times New Roman" w:cs="Times New Roman"/>
          <w:iCs/>
          <w:spacing w:val="-4"/>
          <w:sz w:val="28"/>
          <w:szCs w:val="28"/>
        </w:rPr>
        <w:t xml:space="preserve">Phụ lục 07 </w:t>
      </w:r>
      <w:r w:rsidRPr="003337E7">
        <w:rPr>
          <w:rFonts w:ascii="Times New Roman" w:hAnsi="Times New Roman" w:cs="Times New Roman"/>
          <w:spacing w:val="-4"/>
          <w:sz w:val="28"/>
          <w:szCs w:val="28"/>
          <w:lang w:val="nl-NL"/>
        </w:rPr>
        <w:t xml:space="preserve">Nghị quyết </w:t>
      </w:r>
      <w:r w:rsidRPr="003337E7">
        <w:rPr>
          <w:rFonts w:ascii="Times New Roman" w:hAnsi="Times New Roman" w:cs="Times New Roman"/>
          <w:spacing w:val="-4"/>
          <w:sz w:val="28"/>
          <w:szCs w:val="28"/>
        </w:rPr>
        <w:t>số 16/2021/NQ-HĐND và hơn 4</w:t>
      </w:r>
      <w:r w:rsidRPr="003337E7">
        <w:rPr>
          <w:rFonts w:ascii="Times New Roman" w:hAnsi="Times New Roman" w:cs="Times New Roman"/>
          <w:sz w:val="28"/>
          <w:szCs w:val="28"/>
        </w:rPr>
        <w:t xml:space="preserve"> năm triển khai thực hiện </w:t>
      </w:r>
      <w:r w:rsidRPr="003337E7">
        <w:rPr>
          <w:rFonts w:ascii="Times New Roman" w:hAnsi="Times New Roman" w:cs="Times New Roman"/>
          <w:iCs/>
          <w:spacing w:val="-4"/>
          <w:sz w:val="28"/>
          <w:szCs w:val="28"/>
        </w:rPr>
        <w:t xml:space="preserve">Phụ lục 01 </w:t>
      </w:r>
      <w:r w:rsidRPr="003337E7">
        <w:rPr>
          <w:rFonts w:ascii="Times New Roman" w:hAnsi="Times New Roman" w:cs="Times New Roman"/>
          <w:spacing w:val="-4"/>
          <w:sz w:val="28"/>
          <w:szCs w:val="28"/>
          <w:lang w:val="nl-NL"/>
        </w:rPr>
        <w:t xml:space="preserve">Nghị quyết </w:t>
      </w:r>
      <w:r w:rsidRPr="003337E7">
        <w:rPr>
          <w:rFonts w:ascii="Times New Roman" w:hAnsi="Times New Roman" w:cs="Times New Roman"/>
          <w:spacing w:val="-4"/>
          <w:sz w:val="28"/>
          <w:szCs w:val="28"/>
        </w:rPr>
        <w:t xml:space="preserve">số </w:t>
      </w:r>
      <w:r w:rsidRPr="003337E7">
        <w:rPr>
          <w:rFonts w:ascii="Times New Roman" w:hAnsi="Times New Roman" w:cs="Times New Roman"/>
          <w:spacing w:val="-4"/>
          <w:sz w:val="28"/>
          <w:szCs w:val="28"/>
          <w:lang w:val="nl-NL"/>
        </w:rPr>
        <w:t xml:space="preserve">03/2022/NQ-HĐND </w:t>
      </w:r>
      <w:r w:rsidRPr="003337E7">
        <w:rPr>
          <w:rFonts w:ascii="Times New Roman" w:hAnsi="Times New Roman" w:cs="Times New Roman"/>
          <w:sz w:val="28"/>
          <w:szCs w:val="28"/>
        </w:rPr>
        <w:t xml:space="preserve">đã phát huy hiệu quả tích cực, tạo hành lang pháp lý quan trọng cho hoạt động tổ chức các kỳ thi </w:t>
      </w:r>
      <w:r w:rsidR="000A5AE5" w:rsidRPr="003337E7">
        <w:rPr>
          <w:rFonts w:ascii="Times New Roman" w:hAnsi="Times New Roman" w:cs="Times New Roman"/>
          <w:sz w:val="28"/>
          <w:szCs w:val="28"/>
        </w:rPr>
        <w:t xml:space="preserve">tốt nghiệp THPT, </w:t>
      </w:r>
      <w:r w:rsidR="00354C8E">
        <w:rPr>
          <w:rFonts w:ascii="Times New Roman" w:hAnsi="Times New Roman" w:cs="Times New Roman"/>
          <w:sz w:val="28"/>
          <w:szCs w:val="28"/>
        </w:rPr>
        <w:t>k</w:t>
      </w:r>
      <w:r w:rsidR="000A5AE5" w:rsidRPr="003337E7">
        <w:rPr>
          <w:rFonts w:ascii="Times New Roman" w:hAnsi="Times New Roman" w:cs="Times New Roman"/>
          <w:sz w:val="28"/>
          <w:szCs w:val="28"/>
        </w:rPr>
        <w:t xml:space="preserve">ỳ thi tuyển sinh vào lớp 10 THPT, </w:t>
      </w:r>
      <w:r w:rsidR="00354C8E">
        <w:rPr>
          <w:rFonts w:ascii="Times New Roman" w:hAnsi="Times New Roman" w:cs="Times New Roman"/>
          <w:sz w:val="28"/>
          <w:szCs w:val="28"/>
        </w:rPr>
        <w:t>k</w:t>
      </w:r>
      <w:r w:rsidR="000A5AE5" w:rsidRPr="003337E7">
        <w:rPr>
          <w:rFonts w:ascii="Times New Roman" w:hAnsi="Times New Roman" w:cs="Times New Roman"/>
          <w:sz w:val="28"/>
          <w:szCs w:val="28"/>
        </w:rPr>
        <w:t>ỳ thi chọn học sinh giỏi các môn văn hóa lớp 9, lớp 12 cấp Thành phố.</w:t>
      </w:r>
      <w:r w:rsidR="00354C8E">
        <w:rPr>
          <w:rFonts w:ascii="Times New Roman" w:hAnsi="Times New Roman" w:cs="Times New Roman"/>
          <w:sz w:val="28"/>
          <w:szCs w:val="28"/>
        </w:rPr>
        <w:t xml:space="preserve"> </w:t>
      </w:r>
      <w:r w:rsidRPr="003337E7">
        <w:rPr>
          <w:rFonts w:ascii="Times New Roman" w:hAnsi="Times New Roman" w:cs="Times New Roman"/>
          <w:sz w:val="28"/>
          <w:szCs w:val="28"/>
        </w:rPr>
        <w:t>Công tác chỉ đạo, triển khai và tổ chức thi hành Nghị quyết được thực hiện nghiêm túc, đồng bộ từ ban chỉ đạo thi Thành phố đến các điểm thi. UBND Thành phố, Sở Giáo dục và Đào tạo đã ban hành nhiều văn bản chỉ đạo, hướng dẫn triển khai thực hiện; hàng năm Sở Giáo dục và Đào tạo phối hợp với Sở Tài chính trong việc xây dựng dự toán kinh phí ngân sách nhà nước báo cáo UBND Thành phố về kinh phí tổ chức các kỳ thi theo quy định.</w:t>
      </w:r>
    </w:p>
    <w:p w14:paraId="2F30E6B8" w14:textId="1B387AA7" w:rsidR="003E786F" w:rsidRPr="00632FFA" w:rsidRDefault="003E786F" w:rsidP="005F3AAF">
      <w:pPr>
        <w:spacing w:before="120" w:after="120" w:line="240" w:lineRule="auto"/>
        <w:ind w:firstLine="567"/>
        <w:jc w:val="both"/>
        <w:rPr>
          <w:rFonts w:ascii="Times New Roman" w:hAnsi="Times New Roman" w:cs="Times New Roman"/>
          <w:b/>
          <w:bCs/>
          <w:sz w:val="28"/>
          <w:szCs w:val="28"/>
          <w:lang w:val="ms-MY"/>
        </w:rPr>
      </w:pPr>
      <w:r w:rsidRPr="00632FFA">
        <w:rPr>
          <w:rFonts w:ascii="Times New Roman" w:hAnsi="Times New Roman" w:cs="Times New Roman"/>
          <w:b/>
          <w:bCs/>
          <w:sz w:val="26"/>
          <w:szCs w:val="26"/>
          <w:lang w:val="ms-MY"/>
        </w:rPr>
        <w:t>II. KẾT QUẢ THỰC HIỆN</w:t>
      </w:r>
    </w:p>
    <w:p w14:paraId="12C7171D" w14:textId="158A0867" w:rsidR="00EB2D48" w:rsidRPr="003337E7" w:rsidRDefault="00EB2D48" w:rsidP="00656333">
      <w:pPr>
        <w:autoSpaceDE w:val="0"/>
        <w:autoSpaceDN w:val="0"/>
        <w:adjustRightInd w:val="0"/>
        <w:spacing w:before="120" w:after="120" w:line="240" w:lineRule="auto"/>
        <w:ind w:firstLine="567"/>
        <w:jc w:val="both"/>
        <w:rPr>
          <w:rFonts w:ascii="Times New Roman" w:hAnsi="Times New Roman" w:cs="Times New Roman"/>
          <w:b/>
          <w:bCs/>
          <w:spacing w:val="-4"/>
          <w:sz w:val="28"/>
          <w:szCs w:val="28"/>
        </w:rPr>
      </w:pPr>
      <w:r w:rsidRPr="003337E7">
        <w:rPr>
          <w:rFonts w:ascii="Times New Roman" w:hAnsi="Times New Roman" w:cs="Times New Roman"/>
          <w:b/>
          <w:bCs/>
          <w:sz w:val="28"/>
          <w:szCs w:val="28"/>
          <w:lang w:val="en"/>
        </w:rPr>
        <w:t>1. Công tác ch</w:t>
      </w:r>
      <w:r w:rsidRPr="003337E7">
        <w:rPr>
          <w:rFonts w:ascii="Times New Roman" w:hAnsi="Times New Roman" w:cs="Times New Roman"/>
          <w:b/>
          <w:bCs/>
          <w:sz w:val="28"/>
          <w:szCs w:val="28"/>
        </w:rPr>
        <w:t xml:space="preserve">ỉ đạo, triển khai và tổ chức thi hành </w:t>
      </w:r>
      <w:r w:rsidR="00CC0A5D" w:rsidRPr="003337E7">
        <w:rPr>
          <w:rFonts w:ascii="Times New Roman" w:hAnsi="Times New Roman" w:cs="Times New Roman"/>
          <w:b/>
          <w:bCs/>
          <w:sz w:val="28"/>
          <w:szCs w:val="28"/>
        </w:rPr>
        <w:t xml:space="preserve">các Nghị quyết </w:t>
      </w:r>
      <w:r w:rsidR="00A312D6" w:rsidRPr="003337E7">
        <w:rPr>
          <w:rFonts w:ascii="Times New Roman" w:hAnsi="Times New Roman" w:cs="Times New Roman"/>
          <w:b/>
          <w:bCs/>
          <w:sz w:val="28"/>
          <w:szCs w:val="28"/>
        </w:rPr>
        <w:t xml:space="preserve">quy định về mức chi </w:t>
      </w:r>
      <w:r w:rsidR="00282F9B" w:rsidRPr="003337E7">
        <w:rPr>
          <w:rFonts w:ascii="Times New Roman" w:hAnsi="Times New Roman" w:cs="Times New Roman"/>
          <w:b/>
          <w:bCs/>
          <w:sz w:val="28"/>
          <w:szCs w:val="28"/>
        </w:rPr>
        <w:t>chuẩn bị</w:t>
      </w:r>
      <w:r w:rsidR="00282F9B" w:rsidRPr="003337E7">
        <w:rPr>
          <w:rFonts w:ascii="Times New Roman" w:hAnsi="Times New Roman" w:cs="Times New Roman"/>
          <w:b/>
          <w:bCs/>
          <w:spacing w:val="-4"/>
          <w:sz w:val="28"/>
          <w:szCs w:val="28"/>
        </w:rPr>
        <w:t>, tổ chức các kỳ thi áp dụng đối với giáo dục phổ thông của thành phố Hà Nội</w:t>
      </w:r>
    </w:p>
    <w:p w14:paraId="6E003F3A" w14:textId="57985AAD" w:rsidR="00C17EE9" w:rsidRPr="003337E7" w:rsidRDefault="009A4405" w:rsidP="00656333">
      <w:pPr>
        <w:spacing w:before="120" w:after="120" w:line="240" w:lineRule="auto"/>
        <w:ind w:firstLine="567"/>
        <w:jc w:val="both"/>
        <w:rPr>
          <w:rFonts w:ascii="Times New Roman" w:hAnsi="Times New Roman" w:cs="Times New Roman"/>
          <w:spacing w:val="-4"/>
          <w:sz w:val="28"/>
          <w:szCs w:val="28"/>
        </w:rPr>
      </w:pPr>
      <w:r w:rsidRPr="003337E7">
        <w:rPr>
          <w:rFonts w:ascii="Times New Roman" w:hAnsi="Times New Roman" w:cs="Times New Roman"/>
          <w:sz w:val="28"/>
          <w:szCs w:val="28"/>
          <w:lang w:val="ms-MY"/>
        </w:rPr>
        <w:t xml:space="preserve">- </w:t>
      </w:r>
      <w:r w:rsidR="00C17EE9" w:rsidRPr="003337E7">
        <w:rPr>
          <w:rFonts w:ascii="Times New Roman" w:hAnsi="Times New Roman" w:cs="Times New Roman"/>
          <w:sz w:val="28"/>
          <w:szCs w:val="28"/>
          <w:lang w:val="ms-MY"/>
        </w:rPr>
        <w:t xml:space="preserve">Sau khi HĐND Thành phố ban hành các Nghị quyết </w:t>
      </w:r>
      <w:r w:rsidR="00C17EE9" w:rsidRPr="003337E7">
        <w:rPr>
          <w:rFonts w:ascii="Times New Roman" w:hAnsi="Times New Roman" w:cs="Times New Roman"/>
          <w:spacing w:val="-4"/>
          <w:sz w:val="28"/>
          <w:szCs w:val="28"/>
          <w:lang w:val="nl-NL"/>
        </w:rPr>
        <w:t xml:space="preserve">quy định về mức chi </w:t>
      </w:r>
      <w:r w:rsidR="00C17EE9" w:rsidRPr="003337E7">
        <w:rPr>
          <w:rFonts w:ascii="Times New Roman" w:hAnsi="Times New Roman" w:cs="Times New Roman"/>
          <w:spacing w:val="-4"/>
          <w:sz w:val="28"/>
          <w:szCs w:val="28"/>
        </w:rPr>
        <w:t>chuẩn bị, tổ chức các kỳ thi áp dụng đối với giáo dục phổ thông của thành phố Hà Nội,</w:t>
      </w:r>
      <w:r w:rsidRPr="003337E7">
        <w:rPr>
          <w:rFonts w:ascii="Times New Roman" w:hAnsi="Times New Roman" w:cs="Times New Roman"/>
          <w:spacing w:val="-4"/>
          <w:sz w:val="28"/>
          <w:szCs w:val="28"/>
        </w:rPr>
        <w:t xml:space="preserve"> thực hiện chỉ đạo của UBND Thành phố,</w:t>
      </w:r>
      <w:r w:rsidR="00C17EE9" w:rsidRPr="003337E7">
        <w:rPr>
          <w:rFonts w:ascii="Times New Roman" w:hAnsi="Times New Roman" w:cs="Times New Roman"/>
          <w:spacing w:val="-4"/>
          <w:sz w:val="28"/>
          <w:szCs w:val="28"/>
        </w:rPr>
        <w:t xml:space="preserve"> Sở Giáo dục</w:t>
      </w:r>
      <w:r w:rsidRPr="003337E7">
        <w:rPr>
          <w:rFonts w:ascii="Times New Roman" w:hAnsi="Times New Roman" w:cs="Times New Roman"/>
          <w:spacing w:val="-4"/>
          <w:sz w:val="28"/>
          <w:szCs w:val="28"/>
        </w:rPr>
        <w:t xml:space="preserve"> và Đào tạo</w:t>
      </w:r>
      <w:r w:rsidR="00C17EE9" w:rsidRPr="003337E7">
        <w:rPr>
          <w:rFonts w:ascii="Times New Roman" w:hAnsi="Times New Roman" w:cs="Times New Roman"/>
          <w:spacing w:val="-4"/>
          <w:sz w:val="28"/>
          <w:szCs w:val="28"/>
        </w:rPr>
        <w:t xml:space="preserve"> đã có các văn bản triển khai tổ chức</w:t>
      </w:r>
      <w:r w:rsidRPr="003337E7">
        <w:rPr>
          <w:rFonts w:ascii="Times New Roman" w:hAnsi="Times New Roman" w:cs="Times New Roman"/>
          <w:spacing w:val="-4"/>
          <w:sz w:val="28"/>
          <w:szCs w:val="28"/>
        </w:rPr>
        <w:t>,</w:t>
      </w:r>
      <w:r w:rsidR="00C17EE9" w:rsidRPr="003337E7">
        <w:rPr>
          <w:rFonts w:ascii="Times New Roman" w:hAnsi="Times New Roman" w:cs="Times New Roman"/>
          <w:spacing w:val="-4"/>
          <w:sz w:val="28"/>
          <w:szCs w:val="28"/>
        </w:rPr>
        <w:t xml:space="preserve"> thực hiện Nghị quyết theo quy định.</w:t>
      </w:r>
    </w:p>
    <w:p w14:paraId="4D38B12E" w14:textId="769A5156" w:rsidR="00C17EE9" w:rsidRPr="003337E7" w:rsidRDefault="009A4405" w:rsidP="00656333">
      <w:pPr>
        <w:spacing w:after="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Hà</w:t>
      </w:r>
      <w:r w:rsidR="00C5072C" w:rsidRPr="003337E7">
        <w:rPr>
          <w:rFonts w:ascii="Times New Roman" w:hAnsi="Times New Roman" w:cs="Times New Roman"/>
          <w:sz w:val="28"/>
          <w:szCs w:val="28"/>
        </w:rPr>
        <w:t>ng năm</w:t>
      </w:r>
      <w:r w:rsidRPr="003337E7">
        <w:rPr>
          <w:rFonts w:ascii="Times New Roman" w:hAnsi="Times New Roman" w:cs="Times New Roman"/>
          <w:sz w:val="28"/>
          <w:szCs w:val="28"/>
        </w:rPr>
        <w:t>,</w:t>
      </w:r>
      <w:r w:rsidR="00C5072C" w:rsidRPr="003337E7">
        <w:rPr>
          <w:rFonts w:ascii="Times New Roman" w:hAnsi="Times New Roman" w:cs="Times New Roman"/>
          <w:sz w:val="28"/>
          <w:szCs w:val="28"/>
        </w:rPr>
        <w:t xml:space="preserve"> </w:t>
      </w:r>
      <w:r w:rsidRPr="003337E7">
        <w:rPr>
          <w:rFonts w:ascii="Times New Roman" w:hAnsi="Times New Roman" w:cs="Times New Roman"/>
          <w:spacing w:val="-4"/>
          <w:sz w:val="28"/>
          <w:szCs w:val="28"/>
        </w:rPr>
        <w:t xml:space="preserve">căn cứ các mức chi quy định tại </w:t>
      </w:r>
      <w:r w:rsidRPr="003337E7">
        <w:rPr>
          <w:rFonts w:ascii="Times New Roman" w:hAnsi="Times New Roman" w:cs="Times New Roman"/>
          <w:sz w:val="28"/>
          <w:szCs w:val="28"/>
        </w:rPr>
        <w:t xml:space="preserve">Nghị quyết, quy mô tổ chức các kỳ thi, </w:t>
      </w:r>
      <w:r w:rsidR="00C5072C" w:rsidRPr="003337E7">
        <w:rPr>
          <w:rFonts w:ascii="Times New Roman" w:hAnsi="Times New Roman" w:cs="Times New Roman"/>
          <w:sz w:val="28"/>
          <w:szCs w:val="28"/>
        </w:rPr>
        <w:t xml:space="preserve">Sở Giáo dục và Đào tạo đã thực hiện xây dựng dự toán kinh phí </w:t>
      </w:r>
      <w:r w:rsidRPr="003337E7">
        <w:rPr>
          <w:rFonts w:ascii="Times New Roman" w:hAnsi="Times New Roman" w:cs="Times New Roman"/>
          <w:sz w:val="28"/>
          <w:szCs w:val="28"/>
        </w:rPr>
        <w:t xml:space="preserve">cụ thể đối với từng </w:t>
      </w:r>
      <w:r w:rsidR="00C5072C" w:rsidRPr="003337E7">
        <w:rPr>
          <w:rFonts w:ascii="Times New Roman" w:hAnsi="Times New Roman" w:cs="Times New Roman"/>
          <w:sz w:val="28"/>
          <w:szCs w:val="28"/>
        </w:rPr>
        <w:t xml:space="preserve">kỳ thi </w:t>
      </w:r>
      <w:r w:rsidRPr="003337E7">
        <w:rPr>
          <w:rFonts w:ascii="Times New Roman" w:hAnsi="Times New Roman" w:cs="Times New Roman"/>
          <w:sz w:val="28"/>
          <w:szCs w:val="28"/>
        </w:rPr>
        <w:t xml:space="preserve">gửi Sở Tài chính tổng hợp báo cáo UBND Thành phố làm cơ sở giao dự toán kinh phí phục vụ các kỳ thi theo quy định. Việc thực hiện chi trả chế độ cho các cá nhân, tổ chức, đơn vị liên quan tham gia tổ chức, thực hiện các kỳ thi được thực hiện theo đúng chế độ quy định, thực hiện nghiêm túc việc khấu trừ thuế thu nhập cá nhân, </w:t>
      </w:r>
      <w:r w:rsidR="00C5072C" w:rsidRPr="003337E7">
        <w:rPr>
          <w:rFonts w:ascii="Times New Roman" w:hAnsi="Times New Roman" w:cs="Times New Roman"/>
          <w:sz w:val="28"/>
          <w:szCs w:val="28"/>
        </w:rPr>
        <w:t xml:space="preserve">thực hiện thanh quyết toán kinh phí chi cho các kỳ thi đảm bảo </w:t>
      </w:r>
      <w:r w:rsidRPr="003337E7">
        <w:rPr>
          <w:rFonts w:ascii="Times New Roman" w:hAnsi="Times New Roman" w:cs="Times New Roman"/>
          <w:sz w:val="28"/>
          <w:szCs w:val="28"/>
        </w:rPr>
        <w:t>theo đúng chế độ</w:t>
      </w:r>
      <w:r w:rsidR="00C5072C" w:rsidRPr="003337E7">
        <w:rPr>
          <w:rFonts w:ascii="Times New Roman" w:hAnsi="Times New Roman" w:cs="Times New Roman"/>
          <w:sz w:val="28"/>
          <w:szCs w:val="28"/>
        </w:rPr>
        <w:t xml:space="preserve"> quy định.</w:t>
      </w:r>
    </w:p>
    <w:p w14:paraId="7ACE813C" w14:textId="243F5057" w:rsidR="00EB2D48" w:rsidRPr="003337E7" w:rsidRDefault="00EB2D48" w:rsidP="00343D81">
      <w:pPr>
        <w:autoSpaceDE w:val="0"/>
        <w:autoSpaceDN w:val="0"/>
        <w:adjustRightInd w:val="0"/>
        <w:spacing w:before="120" w:after="120" w:line="240" w:lineRule="auto"/>
        <w:ind w:firstLine="567"/>
        <w:jc w:val="both"/>
        <w:rPr>
          <w:rFonts w:ascii="Times New Roman" w:hAnsi="Times New Roman" w:cs="Times New Roman"/>
          <w:b/>
          <w:bCs/>
          <w:sz w:val="28"/>
          <w:szCs w:val="28"/>
        </w:rPr>
      </w:pPr>
      <w:r w:rsidRPr="003337E7">
        <w:rPr>
          <w:rFonts w:ascii="Times New Roman" w:hAnsi="Times New Roman" w:cs="Times New Roman"/>
          <w:b/>
          <w:bCs/>
          <w:sz w:val="28"/>
          <w:szCs w:val="28"/>
          <w:lang w:val="en"/>
        </w:rPr>
        <w:t>2. K</w:t>
      </w:r>
      <w:r w:rsidRPr="003337E7">
        <w:rPr>
          <w:rFonts w:ascii="Times New Roman" w:hAnsi="Times New Roman" w:cs="Times New Roman"/>
          <w:b/>
          <w:bCs/>
          <w:sz w:val="28"/>
          <w:szCs w:val="28"/>
        </w:rPr>
        <w:t xml:space="preserve">ết quả thi hành </w:t>
      </w:r>
      <w:r w:rsidR="00282F9B" w:rsidRPr="003337E7">
        <w:rPr>
          <w:rFonts w:ascii="Times New Roman" w:hAnsi="Times New Roman" w:cs="Times New Roman"/>
          <w:b/>
          <w:bCs/>
          <w:sz w:val="28"/>
          <w:szCs w:val="28"/>
        </w:rPr>
        <w:t xml:space="preserve">các Nghị quyết </w:t>
      </w:r>
      <w:r w:rsidR="00CC0A5D" w:rsidRPr="003337E7">
        <w:rPr>
          <w:rFonts w:ascii="Times New Roman" w:hAnsi="Times New Roman" w:cs="Times New Roman"/>
          <w:b/>
          <w:bCs/>
          <w:sz w:val="28"/>
          <w:szCs w:val="28"/>
        </w:rPr>
        <w:t xml:space="preserve">quy định về mức chi </w:t>
      </w:r>
      <w:r w:rsidR="00A312D6" w:rsidRPr="003337E7">
        <w:rPr>
          <w:rFonts w:ascii="Times New Roman" w:hAnsi="Times New Roman" w:cs="Times New Roman"/>
          <w:b/>
          <w:bCs/>
          <w:sz w:val="28"/>
          <w:szCs w:val="28"/>
        </w:rPr>
        <w:t>chuẩn bị</w:t>
      </w:r>
      <w:r w:rsidR="00A312D6" w:rsidRPr="003337E7">
        <w:rPr>
          <w:rFonts w:ascii="Times New Roman" w:hAnsi="Times New Roman" w:cs="Times New Roman"/>
          <w:b/>
          <w:bCs/>
          <w:spacing w:val="-4"/>
          <w:sz w:val="28"/>
          <w:szCs w:val="28"/>
        </w:rPr>
        <w:t>, tổ chức các kỳ thi áp dụng đối với giáo dục phổ thông của thành phố Hà Nội</w:t>
      </w:r>
    </w:p>
    <w:p w14:paraId="6D700016" w14:textId="4E4C8414" w:rsidR="006D3726" w:rsidRPr="003337E7" w:rsidRDefault="006D3726" w:rsidP="005F3AAF">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a) Kết quả cụ thể</w:t>
      </w:r>
    </w:p>
    <w:p w14:paraId="6EE384AD" w14:textId="77777777" w:rsidR="00182C0E" w:rsidRPr="003337E7" w:rsidRDefault="00182C0E" w:rsidP="00182C0E">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(1) Từ năm 2022 đến năm 2025, Sở Giáo dục và Đào tạo (đơn vị được giao chủ trì) đã tổ chức 05 kỳ thi tốt nghiệp cấp THPT, với quy mô cụ thể như sau:</w:t>
      </w:r>
    </w:p>
    <w:p w14:paraId="2965D669" w14:textId="50A3842B" w:rsidR="00182C0E" w:rsidRPr="003337E7" w:rsidRDefault="00182C0E" w:rsidP="00182C0E">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Năm 2022: Tổng kinh phí 60.000 triệu đồng, 185 điểm thi, 98.000 thí sinh, 14.096 cán bộ làm thi</w:t>
      </w:r>
      <w:r w:rsidR="00695AB0">
        <w:rPr>
          <w:rFonts w:ascii="Times New Roman" w:hAnsi="Times New Roman" w:cs="Times New Roman"/>
          <w:sz w:val="28"/>
          <w:szCs w:val="28"/>
        </w:rPr>
        <w:t>.</w:t>
      </w:r>
    </w:p>
    <w:p w14:paraId="42DF53D5" w14:textId="2C1249E0" w:rsidR="00182C0E" w:rsidRPr="003337E7" w:rsidRDefault="00182C0E" w:rsidP="00182C0E">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lastRenderedPageBreak/>
        <w:t>- Năm 2023: Tổng kinh phí 67.000 triệu đồng, 200 điểm thi, 102.500 thí sinh,14.907 cán bộ làm thi</w:t>
      </w:r>
      <w:r w:rsidR="00695AB0">
        <w:rPr>
          <w:rFonts w:ascii="Times New Roman" w:hAnsi="Times New Roman" w:cs="Times New Roman"/>
          <w:sz w:val="28"/>
          <w:szCs w:val="28"/>
        </w:rPr>
        <w:t>.</w:t>
      </w:r>
    </w:p>
    <w:p w14:paraId="0C9FFC7B" w14:textId="54A8F190" w:rsidR="00182C0E" w:rsidRPr="003337E7" w:rsidRDefault="00182C0E" w:rsidP="00182C0E">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Năm 2024: Tổng kinh phí 68.000 triệu đồng, 210 điểm thi, 112.132 thí sinh,.15.115 cán bộ làm thi</w:t>
      </w:r>
      <w:r w:rsidR="00695AB0">
        <w:rPr>
          <w:rFonts w:ascii="Times New Roman" w:hAnsi="Times New Roman" w:cs="Times New Roman"/>
          <w:sz w:val="28"/>
          <w:szCs w:val="28"/>
        </w:rPr>
        <w:t>.</w:t>
      </w:r>
    </w:p>
    <w:p w14:paraId="70A5B5F3" w14:textId="7047FD52" w:rsidR="00182C0E" w:rsidRPr="003337E7" w:rsidRDefault="00182C0E" w:rsidP="00182C0E">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Năm 2025: Tổng kinh phí 75.000 triệu đồng, 237 điểm thi, 126.000 thí sinh, 16.068 cán bộ làm thi</w:t>
      </w:r>
      <w:r w:rsidR="00695AB0">
        <w:rPr>
          <w:rFonts w:ascii="Times New Roman" w:hAnsi="Times New Roman" w:cs="Times New Roman"/>
          <w:sz w:val="28"/>
          <w:szCs w:val="28"/>
        </w:rPr>
        <w:t>.</w:t>
      </w:r>
    </w:p>
    <w:p w14:paraId="20421F1E" w14:textId="14CE3518" w:rsidR="00182C0E" w:rsidRPr="003337E7" w:rsidRDefault="00182C0E" w:rsidP="00182C0E">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Năm 2026: Tổng kinh phí 87.700 triệu đồng, 240 điểm thi, 127.626 thí sinh, 16.500 cán bộ làm thi</w:t>
      </w:r>
      <w:r w:rsidR="00695AB0">
        <w:rPr>
          <w:rFonts w:ascii="Times New Roman" w:hAnsi="Times New Roman" w:cs="Times New Roman"/>
          <w:sz w:val="28"/>
          <w:szCs w:val="28"/>
        </w:rPr>
        <w:t>.</w:t>
      </w:r>
    </w:p>
    <w:p w14:paraId="01B87CE7" w14:textId="34D4BD53" w:rsidR="006D3726" w:rsidRPr="003337E7" w:rsidRDefault="00182C0E" w:rsidP="00182C0E">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xml:space="preserve"> </w:t>
      </w:r>
      <w:r w:rsidR="006D3726" w:rsidRPr="003337E7">
        <w:rPr>
          <w:rFonts w:ascii="Times New Roman" w:hAnsi="Times New Roman" w:cs="Times New Roman"/>
          <w:sz w:val="28"/>
          <w:szCs w:val="28"/>
        </w:rPr>
        <w:t>(2) Từ</w:t>
      </w:r>
      <w:r w:rsidRPr="003337E7">
        <w:rPr>
          <w:rFonts w:ascii="Times New Roman" w:hAnsi="Times New Roman" w:cs="Times New Roman"/>
          <w:sz w:val="28"/>
          <w:szCs w:val="28"/>
        </w:rPr>
        <w:t xml:space="preserve"> năm 2022</w:t>
      </w:r>
      <w:r w:rsidR="006D3726" w:rsidRPr="003337E7">
        <w:rPr>
          <w:rFonts w:ascii="Times New Roman" w:hAnsi="Times New Roman" w:cs="Times New Roman"/>
          <w:sz w:val="28"/>
          <w:szCs w:val="28"/>
        </w:rPr>
        <w:t xml:space="preserve"> đế</w:t>
      </w:r>
      <w:r w:rsidRPr="003337E7">
        <w:rPr>
          <w:rFonts w:ascii="Times New Roman" w:hAnsi="Times New Roman" w:cs="Times New Roman"/>
          <w:sz w:val="28"/>
          <w:szCs w:val="28"/>
        </w:rPr>
        <w:t>n năm 2026</w:t>
      </w:r>
      <w:r w:rsidR="006D3726" w:rsidRPr="003337E7">
        <w:rPr>
          <w:rFonts w:ascii="Times New Roman" w:hAnsi="Times New Roman" w:cs="Times New Roman"/>
          <w:sz w:val="28"/>
          <w:szCs w:val="28"/>
        </w:rPr>
        <w:t xml:space="preserve">, Sở Giáo dục và Đào tạo (đơn vị được giao chủ trì) đã tổ chức </w:t>
      </w:r>
      <w:r w:rsidR="000A5AE5" w:rsidRPr="003337E7">
        <w:rPr>
          <w:rFonts w:ascii="Times New Roman" w:hAnsi="Times New Roman" w:cs="Times New Roman"/>
          <w:sz w:val="28"/>
          <w:szCs w:val="28"/>
        </w:rPr>
        <w:t>05</w:t>
      </w:r>
      <w:r w:rsidR="006D3726" w:rsidRPr="003337E7">
        <w:rPr>
          <w:rFonts w:ascii="Times New Roman" w:hAnsi="Times New Roman" w:cs="Times New Roman"/>
          <w:sz w:val="28"/>
          <w:szCs w:val="28"/>
        </w:rPr>
        <w:t xml:space="preserve"> kỳ thi tuyển sinh </w:t>
      </w:r>
      <w:r w:rsidR="00866877" w:rsidRPr="003337E7">
        <w:rPr>
          <w:rFonts w:ascii="Times New Roman" w:hAnsi="Times New Roman" w:cs="Times New Roman"/>
          <w:sz w:val="28"/>
          <w:szCs w:val="28"/>
        </w:rPr>
        <w:t xml:space="preserve">lớp 10 </w:t>
      </w:r>
      <w:r w:rsidR="006D3726" w:rsidRPr="003337E7">
        <w:rPr>
          <w:rFonts w:ascii="Times New Roman" w:hAnsi="Times New Roman" w:cs="Times New Roman"/>
          <w:sz w:val="28"/>
          <w:szCs w:val="28"/>
        </w:rPr>
        <w:t>THPT, với quy mô cụ thể như sau:</w:t>
      </w:r>
    </w:p>
    <w:p w14:paraId="375414DF" w14:textId="7898911C" w:rsidR="006D3726" w:rsidRPr="003337E7" w:rsidRDefault="00362419" w:rsidP="006D3726">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Năm 2022</w:t>
      </w:r>
      <w:r w:rsidR="006D3726" w:rsidRPr="003337E7">
        <w:rPr>
          <w:rFonts w:ascii="Times New Roman" w:hAnsi="Times New Roman" w:cs="Times New Roman"/>
          <w:sz w:val="28"/>
          <w:szCs w:val="28"/>
        </w:rPr>
        <w:t xml:space="preserve">: Tổng kinh phí </w:t>
      </w:r>
      <w:r w:rsidRPr="003337E7">
        <w:rPr>
          <w:rFonts w:ascii="Times New Roman" w:hAnsi="Times New Roman" w:cs="Times New Roman"/>
          <w:sz w:val="28"/>
          <w:szCs w:val="28"/>
        </w:rPr>
        <w:t xml:space="preserve">72.900 </w:t>
      </w:r>
      <w:r w:rsidR="006D3726" w:rsidRPr="003337E7">
        <w:rPr>
          <w:rFonts w:ascii="Times New Roman" w:hAnsi="Times New Roman" w:cs="Times New Roman"/>
          <w:sz w:val="28"/>
          <w:szCs w:val="28"/>
        </w:rPr>
        <w:t xml:space="preserve">triệu đồng, </w:t>
      </w:r>
      <w:r w:rsidRPr="003337E7">
        <w:rPr>
          <w:rFonts w:ascii="Times New Roman" w:hAnsi="Times New Roman" w:cs="Times New Roman"/>
          <w:sz w:val="28"/>
          <w:szCs w:val="28"/>
        </w:rPr>
        <w:t>203</w:t>
      </w:r>
      <w:r w:rsidR="006D3726" w:rsidRPr="003337E7">
        <w:rPr>
          <w:rFonts w:ascii="Times New Roman" w:hAnsi="Times New Roman" w:cs="Times New Roman"/>
          <w:sz w:val="28"/>
          <w:szCs w:val="28"/>
        </w:rPr>
        <w:t xml:space="preserve"> điểm thi</w:t>
      </w:r>
      <w:r w:rsidRPr="003337E7">
        <w:rPr>
          <w:rFonts w:ascii="Times New Roman" w:hAnsi="Times New Roman" w:cs="Times New Roman"/>
          <w:sz w:val="28"/>
          <w:szCs w:val="28"/>
        </w:rPr>
        <w:t xml:space="preserve"> đại trà và 12 điểm thi chuyên</w:t>
      </w:r>
      <w:r w:rsidR="006D3726" w:rsidRPr="003337E7">
        <w:rPr>
          <w:rFonts w:ascii="Times New Roman" w:hAnsi="Times New Roman" w:cs="Times New Roman"/>
          <w:sz w:val="28"/>
          <w:szCs w:val="28"/>
        </w:rPr>
        <w:t xml:space="preserve">, </w:t>
      </w:r>
      <w:r w:rsidRPr="003337E7">
        <w:rPr>
          <w:rFonts w:ascii="Times New Roman" w:hAnsi="Times New Roman" w:cs="Times New Roman"/>
          <w:sz w:val="28"/>
          <w:szCs w:val="28"/>
        </w:rPr>
        <w:t>106.200</w:t>
      </w:r>
      <w:r w:rsidR="006D3726" w:rsidRPr="003337E7">
        <w:rPr>
          <w:rFonts w:ascii="Times New Roman" w:hAnsi="Times New Roman" w:cs="Times New Roman"/>
          <w:sz w:val="28"/>
          <w:szCs w:val="28"/>
        </w:rPr>
        <w:t xml:space="preserve"> thí sinh,</w:t>
      </w:r>
      <w:r w:rsidRPr="003337E7">
        <w:rPr>
          <w:rFonts w:ascii="Times New Roman" w:hAnsi="Times New Roman" w:cs="Times New Roman"/>
          <w:sz w:val="28"/>
          <w:szCs w:val="28"/>
        </w:rPr>
        <w:t xml:space="preserve"> 14.214 </w:t>
      </w:r>
      <w:r w:rsidR="006D3726" w:rsidRPr="003337E7">
        <w:rPr>
          <w:rFonts w:ascii="Times New Roman" w:hAnsi="Times New Roman" w:cs="Times New Roman"/>
          <w:sz w:val="28"/>
          <w:szCs w:val="28"/>
        </w:rPr>
        <w:t>cán bộ làm thi</w:t>
      </w:r>
      <w:r w:rsidR="00695AB0">
        <w:rPr>
          <w:rFonts w:ascii="Times New Roman" w:hAnsi="Times New Roman" w:cs="Times New Roman"/>
          <w:sz w:val="28"/>
          <w:szCs w:val="28"/>
        </w:rPr>
        <w:t>.</w:t>
      </w:r>
    </w:p>
    <w:p w14:paraId="24CCAC64" w14:textId="7ED400AC" w:rsidR="00362419" w:rsidRPr="003337E7" w:rsidRDefault="00362419" w:rsidP="00362419">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Năm 2023</w:t>
      </w:r>
      <w:r w:rsidR="006D3726" w:rsidRPr="003337E7">
        <w:rPr>
          <w:rFonts w:ascii="Times New Roman" w:hAnsi="Times New Roman" w:cs="Times New Roman"/>
          <w:sz w:val="28"/>
          <w:szCs w:val="28"/>
        </w:rPr>
        <w:t xml:space="preserve">: </w:t>
      </w:r>
      <w:r w:rsidRPr="003337E7">
        <w:rPr>
          <w:rFonts w:ascii="Times New Roman" w:hAnsi="Times New Roman" w:cs="Times New Roman"/>
          <w:sz w:val="28"/>
          <w:szCs w:val="28"/>
        </w:rPr>
        <w:t>Tổng kinh phí 79.000 triệu đồng, 205 điểm thi đại trà, 15 điểm thi chuyên, 1 điểm thi song bằng, 115.000 thí sinh, 17.287 cán bộ làm thi</w:t>
      </w:r>
      <w:r w:rsidR="00695AB0">
        <w:rPr>
          <w:rFonts w:ascii="Times New Roman" w:hAnsi="Times New Roman" w:cs="Times New Roman"/>
          <w:sz w:val="28"/>
          <w:szCs w:val="28"/>
        </w:rPr>
        <w:t>.</w:t>
      </w:r>
    </w:p>
    <w:p w14:paraId="6F5FAEE5" w14:textId="504C142C" w:rsidR="00362419" w:rsidRPr="003337E7" w:rsidRDefault="00362419" w:rsidP="00362419">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Năm 2024: Tổng kinh phí 77.000 triệu đồng, 201 điểm thi đại trà, 15 điểm thi chuyên, 110.000 thí sinh, 16.417 cán bộ làm thi</w:t>
      </w:r>
      <w:r w:rsidR="00695AB0">
        <w:rPr>
          <w:rFonts w:ascii="Times New Roman" w:hAnsi="Times New Roman" w:cs="Times New Roman"/>
          <w:sz w:val="28"/>
          <w:szCs w:val="28"/>
        </w:rPr>
        <w:t>.</w:t>
      </w:r>
    </w:p>
    <w:p w14:paraId="012C4AEE" w14:textId="76E6CCCB" w:rsidR="00362419" w:rsidRPr="003337E7" w:rsidRDefault="00362419" w:rsidP="00362419">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Năm 2025: Tổng kinh phí 77.000 triệu đồng, 201 điểm thi đại trà, 17 điểm thi chuyên, 108.000 thí sinh, 15.817 cán bộ làm thi</w:t>
      </w:r>
      <w:r w:rsidR="00695AB0">
        <w:rPr>
          <w:rFonts w:ascii="Times New Roman" w:hAnsi="Times New Roman" w:cs="Times New Roman"/>
          <w:sz w:val="28"/>
          <w:szCs w:val="28"/>
        </w:rPr>
        <w:t>.</w:t>
      </w:r>
    </w:p>
    <w:p w14:paraId="313F2739" w14:textId="60FB97D1" w:rsidR="00362419" w:rsidRPr="003337E7" w:rsidRDefault="0073288C" w:rsidP="00362419">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Năm 2026</w:t>
      </w:r>
      <w:r w:rsidR="00362419" w:rsidRPr="003337E7">
        <w:rPr>
          <w:rFonts w:ascii="Times New Roman" w:hAnsi="Times New Roman" w:cs="Times New Roman"/>
          <w:sz w:val="28"/>
          <w:szCs w:val="28"/>
        </w:rPr>
        <w:t xml:space="preserve">: </w:t>
      </w:r>
      <w:r w:rsidRPr="003337E7">
        <w:rPr>
          <w:rFonts w:ascii="Times New Roman" w:hAnsi="Times New Roman" w:cs="Times New Roman"/>
          <w:sz w:val="28"/>
          <w:szCs w:val="28"/>
        </w:rPr>
        <w:t>Dự kiến t</w:t>
      </w:r>
      <w:r w:rsidR="00362419" w:rsidRPr="003337E7">
        <w:rPr>
          <w:rFonts w:ascii="Times New Roman" w:hAnsi="Times New Roman" w:cs="Times New Roman"/>
          <w:sz w:val="28"/>
          <w:szCs w:val="28"/>
        </w:rPr>
        <w:t>ổng kinh phí 88.880 triệu đồng, 252 điểm thi đại trà, 21 điểm thi chuyên, 145.000 thí sinh, 21.405 cán bộ làm thi</w:t>
      </w:r>
      <w:r w:rsidR="00695AB0">
        <w:rPr>
          <w:rFonts w:ascii="Times New Roman" w:hAnsi="Times New Roman" w:cs="Times New Roman"/>
          <w:sz w:val="28"/>
          <w:szCs w:val="28"/>
        </w:rPr>
        <w:t>.</w:t>
      </w:r>
    </w:p>
    <w:p w14:paraId="4F189546" w14:textId="1E6F6D8E" w:rsidR="006D3726" w:rsidRPr="003337E7" w:rsidRDefault="00362419" w:rsidP="005F3AAF">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xml:space="preserve">(3) </w:t>
      </w:r>
      <w:r w:rsidR="00BC4889" w:rsidRPr="003337E7">
        <w:rPr>
          <w:rFonts w:ascii="Times New Roman" w:hAnsi="Times New Roman" w:cs="Times New Roman"/>
          <w:sz w:val="28"/>
          <w:szCs w:val="28"/>
        </w:rPr>
        <w:t xml:space="preserve">Từ năm 2022 đến năm 2026, Sở Giáo dục và Đào tạo (đơn vị được giao chủ trì) đã tổ chức 03 </w:t>
      </w:r>
      <w:r w:rsidR="00452039">
        <w:rPr>
          <w:rFonts w:ascii="Times New Roman" w:hAnsi="Times New Roman" w:cs="Times New Roman"/>
          <w:sz w:val="28"/>
          <w:szCs w:val="28"/>
        </w:rPr>
        <w:t>k</w:t>
      </w:r>
      <w:r w:rsidRPr="003337E7">
        <w:rPr>
          <w:rFonts w:ascii="Times New Roman" w:hAnsi="Times New Roman" w:cs="Times New Roman"/>
          <w:sz w:val="28"/>
          <w:szCs w:val="28"/>
        </w:rPr>
        <w:t>ỳ thi chọn học sinh giỏi lớp 9, lớp 12 cấp Thành phố</w:t>
      </w:r>
      <w:r w:rsidR="00695AB0">
        <w:rPr>
          <w:rFonts w:ascii="Times New Roman" w:hAnsi="Times New Roman" w:cs="Times New Roman"/>
          <w:sz w:val="28"/>
          <w:szCs w:val="28"/>
        </w:rPr>
        <w:t>.</w:t>
      </w:r>
    </w:p>
    <w:p w14:paraId="73C4C0E8" w14:textId="6256371B" w:rsidR="00BC4889" w:rsidRPr="00094A75" w:rsidRDefault="00BC4889" w:rsidP="00BC4889">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b/>
          <w:bCs/>
          <w:sz w:val="28"/>
          <w:szCs w:val="28"/>
        </w:rPr>
        <w:t xml:space="preserve">- </w:t>
      </w:r>
      <w:r w:rsidRPr="00094A75">
        <w:rPr>
          <w:rFonts w:ascii="Times New Roman" w:hAnsi="Times New Roman" w:cs="Times New Roman"/>
          <w:sz w:val="28"/>
          <w:szCs w:val="28"/>
        </w:rPr>
        <w:t>Kỳ thi chọn học sinh giỏi các môn văn hóa và khoa học kỹ thuật lớp 9 cấp THCS:</w:t>
      </w:r>
    </w:p>
    <w:p w14:paraId="5E298827" w14:textId="61F6E91E" w:rsidR="00BC4889" w:rsidRPr="003337E7" w:rsidRDefault="00BC4889" w:rsidP="00BC4889">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Năm 2023: Tổng kinh phí 1.400 triệu đồng, 30 điểm thi, 3.789 thí sinh, 1.486 cán bộ làm thi</w:t>
      </w:r>
      <w:r w:rsidR="00094A75">
        <w:rPr>
          <w:rFonts w:ascii="Times New Roman" w:hAnsi="Times New Roman" w:cs="Times New Roman"/>
          <w:sz w:val="28"/>
          <w:szCs w:val="28"/>
        </w:rPr>
        <w:t>.</w:t>
      </w:r>
    </w:p>
    <w:p w14:paraId="09176B57" w14:textId="1000667B" w:rsidR="00F33174" w:rsidRPr="003337E7" w:rsidRDefault="00BC4889" w:rsidP="00F33174">
      <w:pPr>
        <w:autoSpaceDE w:val="0"/>
        <w:autoSpaceDN w:val="0"/>
        <w:adjustRightInd w:val="0"/>
        <w:spacing w:before="120" w:after="120" w:line="240" w:lineRule="auto"/>
        <w:ind w:firstLine="567"/>
        <w:jc w:val="both"/>
        <w:rPr>
          <w:rFonts w:ascii="Times New Roman" w:hAnsi="Times New Roman" w:cs="Times New Roman"/>
          <w:sz w:val="28"/>
          <w:szCs w:val="28"/>
          <w:lang w:val="ms-MY"/>
        </w:rPr>
      </w:pPr>
      <w:r w:rsidRPr="003337E7">
        <w:rPr>
          <w:rFonts w:ascii="Times New Roman" w:hAnsi="Times New Roman" w:cs="Times New Roman"/>
          <w:sz w:val="28"/>
          <w:szCs w:val="28"/>
        </w:rPr>
        <w:t xml:space="preserve">+ Năm 2024: </w:t>
      </w:r>
      <w:r w:rsidR="00F33174" w:rsidRPr="003337E7">
        <w:rPr>
          <w:rFonts w:ascii="Times New Roman" w:hAnsi="Times New Roman" w:cs="Times New Roman"/>
          <w:sz w:val="28"/>
          <w:szCs w:val="28"/>
          <w:lang w:val="ms-MY"/>
        </w:rPr>
        <w:t>Tổng kinh phí 1.400 triệu đồng, 30 điểm thi, 3.188 thí sinh, 1.366 cán bộ làm thi</w:t>
      </w:r>
      <w:r w:rsidR="00094A75">
        <w:rPr>
          <w:rFonts w:ascii="Times New Roman" w:hAnsi="Times New Roman" w:cs="Times New Roman"/>
          <w:sz w:val="28"/>
          <w:szCs w:val="28"/>
          <w:lang w:val="ms-MY"/>
        </w:rPr>
        <w:t>.</w:t>
      </w:r>
    </w:p>
    <w:p w14:paraId="4B3B62E0" w14:textId="0BBE730B" w:rsidR="00BC4889" w:rsidRPr="003337E7" w:rsidRDefault="00BC4889" w:rsidP="00BC4889">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Năm 2025: Tổng kinh phí 3.900 triệu đồng, 30 điểm thi, 4.411 thí sinh, 1.715 cán bộ làm thi</w:t>
      </w:r>
      <w:r w:rsidR="00094A75">
        <w:rPr>
          <w:rFonts w:ascii="Times New Roman" w:hAnsi="Times New Roman" w:cs="Times New Roman"/>
          <w:sz w:val="28"/>
          <w:szCs w:val="28"/>
        </w:rPr>
        <w:t>.</w:t>
      </w:r>
    </w:p>
    <w:p w14:paraId="404D0C1C" w14:textId="245017A2" w:rsidR="00BC4889" w:rsidRPr="003337E7" w:rsidRDefault="00BC4889" w:rsidP="00BC4889">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Năm 2026: Dự kiến tổng kinh phí 4.875 triệu đồng, 30 điểm thi, 4.500 thí sinh, 1.852 cán bộ làm thi</w:t>
      </w:r>
      <w:r w:rsidR="00094A75">
        <w:rPr>
          <w:rFonts w:ascii="Times New Roman" w:hAnsi="Times New Roman" w:cs="Times New Roman"/>
          <w:sz w:val="28"/>
          <w:szCs w:val="28"/>
        </w:rPr>
        <w:t>.</w:t>
      </w:r>
    </w:p>
    <w:p w14:paraId="66D654C1" w14:textId="2352A1C6" w:rsidR="00BC4889" w:rsidRPr="00094A75" w:rsidRDefault="00BC4889" w:rsidP="00BC4889">
      <w:pPr>
        <w:autoSpaceDE w:val="0"/>
        <w:autoSpaceDN w:val="0"/>
        <w:adjustRightInd w:val="0"/>
        <w:spacing w:before="120" w:after="120" w:line="240" w:lineRule="auto"/>
        <w:ind w:firstLine="567"/>
        <w:jc w:val="both"/>
        <w:rPr>
          <w:rFonts w:ascii="Times New Roman" w:hAnsi="Times New Roman" w:cs="Times New Roman"/>
          <w:sz w:val="28"/>
          <w:szCs w:val="28"/>
        </w:rPr>
      </w:pPr>
      <w:r w:rsidRPr="00094A75">
        <w:rPr>
          <w:rFonts w:ascii="Times New Roman" w:hAnsi="Times New Roman" w:cs="Times New Roman"/>
          <w:sz w:val="28"/>
          <w:szCs w:val="28"/>
        </w:rPr>
        <w:t>- Kỳ thi chọn học sinh giỏi Thành phố các môn văn hóa lớp 12 và chọn đội tuyển học sinh giỏi Thành phố dự thi học sinh giỏi quốc gia:</w:t>
      </w:r>
    </w:p>
    <w:p w14:paraId="477E4E00" w14:textId="14C1E6FC" w:rsidR="00BC4889" w:rsidRPr="003337E7" w:rsidRDefault="00BC4889" w:rsidP="00BC4889">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xml:space="preserve">+ Năm 2023: Tổng kinh phí 2.850 triệu đồng, </w:t>
      </w:r>
      <w:r w:rsidR="005951BB">
        <w:rPr>
          <w:rFonts w:ascii="Times New Roman" w:hAnsi="Times New Roman" w:cs="Times New Roman"/>
          <w:sz w:val="28"/>
          <w:szCs w:val="28"/>
        </w:rPr>
        <w:t>0</w:t>
      </w:r>
      <w:r w:rsidRPr="003337E7">
        <w:rPr>
          <w:rFonts w:ascii="Times New Roman" w:hAnsi="Times New Roman" w:cs="Times New Roman"/>
          <w:sz w:val="28"/>
          <w:szCs w:val="28"/>
        </w:rPr>
        <w:t>7 điểm thi, 5.138 thí sinh, 1.293 cán bộ làm thi</w:t>
      </w:r>
      <w:r w:rsidR="00094A75">
        <w:rPr>
          <w:rFonts w:ascii="Times New Roman" w:hAnsi="Times New Roman" w:cs="Times New Roman"/>
          <w:sz w:val="28"/>
          <w:szCs w:val="28"/>
        </w:rPr>
        <w:t>.</w:t>
      </w:r>
    </w:p>
    <w:p w14:paraId="53832054" w14:textId="6DC7174D" w:rsidR="00BC4889" w:rsidRPr="003337E7" w:rsidRDefault="00BC4889" w:rsidP="00BC4889">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xml:space="preserve">+ Năm 2024: Tổng kinh phí 3.800 triệu đồng, </w:t>
      </w:r>
      <w:r w:rsidR="005951BB">
        <w:rPr>
          <w:rFonts w:ascii="Times New Roman" w:hAnsi="Times New Roman" w:cs="Times New Roman"/>
          <w:sz w:val="28"/>
          <w:szCs w:val="28"/>
        </w:rPr>
        <w:t>0</w:t>
      </w:r>
      <w:r w:rsidRPr="003337E7">
        <w:rPr>
          <w:rFonts w:ascii="Times New Roman" w:hAnsi="Times New Roman" w:cs="Times New Roman"/>
          <w:sz w:val="28"/>
          <w:szCs w:val="28"/>
        </w:rPr>
        <w:t>9 điểm thi, 6.677 thí sinh, 1.626 cán bộ làm thi</w:t>
      </w:r>
      <w:r w:rsidR="00094A75">
        <w:rPr>
          <w:rFonts w:ascii="Times New Roman" w:hAnsi="Times New Roman" w:cs="Times New Roman"/>
          <w:sz w:val="28"/>
          <w:szCs w:val="28"/>
        </w:rPr>
        <w:t>.</w:t>
      </w:r>
    </w:p>
    <w:p w14:paraId="687C178C" w14:textId="6126685A" w:rsidR="00BC4889" w:rsidRPr="003337E7" w:rsidRDefault="00BC4889" w:rsidP="00BC4889">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lastRenderedPageBreak/>
        <w:t xml:space="preserve">+ Năm 2025: Tổng kinh phí 4.000 triệu đồng, </w:t>
      </w:r>
      <w:r w:rsidR="005951BB">
        <w:rPr>
          <w:rFonts w:ascii="Times New Roman" w:hAnsi="Times New Roman" w:cs="Times New Roman"/>
          <w:sz w:val="28"/>
          <w:szCs w:val="28"/>
        </w:rPr>
        <w:t>0</w:t>
      </w:r>
      <w:r w:rsidRPr="003337E7">
        <w:rPr>
          <w:rFonts w:ascii="Times New Roman" w:hAnsi="Times New Roman" w:cs="Times New Roman"/>
          <w:sz w:val="28"/>
          <w:szCs w:val="28"/>
        </w:rPr>
        <w:t xml:space="preserve">9 điểm thi, 4.909 thí sinh, 1.350 cán bộ làm thi (lần đầu tiên </w:t>
      </w:r>
      <w:r w:rsidR="005951BB">
        <w:rPr>
          <w:rFonts w:ascii="Times New Roman" w:hAnsi="Times New Roman" w:cs="Times New Roman"/>
          <w:sz w:val="28"/>
          <w:szCs w:val="28"/>
        </w:rPr>
        <w:t>k</w:t>
      </w:r>
      <w:r w:rsidRPr="003337E7">
        <w:rPr>
          <w:rFonts w:ascii="Times New Roman" w:hAnsi="Times New Roman" w:cs="Times New Roman"/>
          <w:sz w:val="28"/>
          <w:szCs w:val="28"/>
        </w:rPr>
        <w:t xml:space="preserve">ỳ thi được tổ chức theo 01 vòng, 02 bảng thi, trong đó </w:t>
      </w:r>
      <w:r w:rsidR="005951BB">
        <w:rPr>
          <w:rFonts w:ascii="Times New Roman" w:hAnsi="Times New Roman" w:cs="Times New Roman"/>
          <w:sz w:val="28"/>
          <w:szCs w:val="28"/>
        </w:rPr>
        <w:t>b</w:t>
      </w:r>
      <w:r w:rsidRPr="003337E7">
        <w:rPr>
          <w:rFonts w:ascii="Times New Roman" w:hAnsi="Times New Roman" w:cs="Times New Roman"/>
          <w:sz w:val="28"/>
          <w:szCs w:val="28"/>
        </w:rPr>
        <w:t>ảng A thi 02 bài thi để chọn đội tuyển học sinh giỏi dự thi quốc gia với    3331 thí sinh tham dự, bảng B có 1579 thí sinh dự thi chọn học sinh giỏi Thành phố)</w:t>
      </w:r>
      <w:r w:rsidR="005951BB">
        <w:rPr>
          <w:rFonts w:ascii="Times New Roman" w:hAnsi="Times New Roman" w:cs="Times New Roman"/>
          <w:sz w:val="28"/>
          <w:szCs w:val="28"/>
        </w:rPr>
        <w:t>.</w:t>
      </w:r>
    </w:p>
    <w:p w14:paraId="7BA03850" w14:textId="197E32EB" w:rsidR="00BC4889" w:rsidRPr="003337E7" w:rsidRDefault="00BC4889" w:rsidP="00BC4889">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xml:space="preserve">+ Năm 2026: Dự kiến tổng kinh phí 5.800 triệu đồng, </w:t>
      </w:r>
      <w:r w:rsidR="005951BB">
        <w:rPr>
          <w:rFonts w:ascii="Times New Roman" w:hAnsi="Times New Roman" w:cs="Times New Roman"/>
          <w:sz w:val="28"/>
          <w:szCs w:val="28"/>
        </w:rPr>
        <w:t>0</w:t>
      </w:r>
      <w:r w:rsidRPr="003337E7">
        <w:rPr>
          <w:rFonts w:ascii="Times New Roman" w:hAnsi="Times New Roman" w:cs="Times New Roman"/>
          <w:sz w:val="28"/>
          <w:szCs w:val="28"/>
        </w:rPr>
        <w:t>9 điểm thi, 5.500 thí sinh, 1.420 cán bộ làm thi.</w:t>
      </w:r>
    </w:p>
    <w:p w14:paraId="3EF33FE0" w14:textId="1D1F88F3" w:rsidR="00C11F81" w:rsidRPr="003337E7" w:rsidRDefault="006D3726" w:rsidP="005F3AAF">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b</w:t>
      </w:r>
      <w:r w:rsidR="00C11F81" w:rsidRPr="003337E7">
        <w:rPr>
          <w:rFonts w:ascii="Times New Roman" w:hAnsi="Times New Roman" w:cs="Times New Roman"/>
          <w:sz w:val="28"/>
          <w:szCs w:val="28"/>
        </w:rPr>
        <w:t xml:space="preserve">) </w:t>
      </w:r>
      <w:r w:rsidRPr="003337E7">
        <w:rPr>
          <w:rFonts w:ascii="Times New Roman" w:hAnsi="Times New Roman" w:cs="Times New Roman"/>
          <w:sz w:val="28"/>
          <w:szCs w:val="28"/>
        </w:rPr>
        <w:t>Đánh giá ư</w:t>
      </w:r>
      <w:r w:rsidR="00C11F81" w:rsidRPr="003337E7">
        <w:rPr>
          <w:rFonts w:ascii="Times New Roman" w:hAnsi="Times New Roman" w:cs="Times New Roman"/>
          <w:sz w:val="28"/>
          <w:szCs w:val="28"/>
        </w:rPr>
        <w:t>u điểm</w:t>
      </w:r>
    </w:p>
    <w:p w14:paraId="3D094725" w14:textId="141B16E5" w:rsidR="00343D81" w:rsidRPr="003337E7" w:rsidRDefault="00697A5E" w:rsidP="005F3AAF">
      <w:pPr>
        <w:autoSpaceDE w:val="0"/>
        <w:autoSpaceDN w:val="0"/>
        <w:adjustRightIn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43D81" w:rsidRPr="003337E7">
        <w:rPr>
          <w:rFonts w:ascii="Times New Roman" w:hAnsi="Times New Roman" w:cs="Times New Roman"/>
          <w:sz w:val="28"/>
          <w:szCs w:val="28"/>
        </w:rPr>
        <w:t xml:space="preserve">Nghị quyết </w:t>
      </w:r>
      <w:r w:rsidR="00343D81" w:rsidRPr="003337E7">
        <w:rPr>
          <w:rFonts w:ascii="Times New Roman" w:hAnsi="Times New Roman" w:cs="Times New Roman"/>
          <w:spacing w:val="-4"/>
          <w:sz w:val="28"/>
          <w:szCs w:val="28"/>
        </w:rPr>
        <w:t>16/2021/NQ-HĐND và N</w:t>
      </w:r>
      <w:r w:rsidR="00343D81" w:rsidRPr="003337E7">
        <w:rPr>
          <w:rFonts w:ascii="Times New Roman" w:hAnsi="Times New Roman" w:cs="Times New Roman"/>
          <w:spacing w:val="-4"/>
          <w:sz w:val="28"/>
          <w:szCs w:val="28"/>
          <w:lang w:val="nl-NL"/>
        </w:rPr>
        <w:t>ghị quyết số 03/2022/NQ-HĐND</w:t>
      </w:r>
      <w:r w:rsidR="00343D81" w:rsidRPr="003337E7">
        <w:rPr>
          <w:rFonts w:ascii="Times New Roman" w:hAnsi="Times New Roman" w:cs="Times New Roman"/>
          <w:sz w:val="28"/>
          <w:szCs w:val="28"/>
        </w:rPr>
        <w:t xml:space="preserve"> đã tạo hành lang pháp lý rõ ràng, thống nhất về mức chi cho toàn Thành phố</w:t>
      </w:r>
      <w:r w:rsidR="00343D81" w:rsidRPr="003337E7">
        <w:rPr>
          <w:rFonts w:ascii="Times New Roman" w:hAnsi="Times New Roman" w:cs="Times New Roman"/>
          <w:sz w:val="28"/>
          <w:szCs w:val="28"/>
          <w:lang w:val="vi-VN"/>
        </w:rPr>
        <w:t>, g</w:t>
      </w:r>
      <w:r w:rsidR="00343D81" w:rsidRPr="003337E7">
        <w:rPr>
          <w:rFonts w:ascii="Times New Roman" w:hAnsi="Times New Roman" w:cs="Times New Roman"/>
          <w:sz w:val="28"/>
          <w:szCs w:val="28"/>
        </w:rPr>
        <w:t xml:space="preserve">iúp </w:t>
      </w:r>
      <w:r w:rsidR="00343D81" w:rsidRPr="003337E7">
        <w:rPr>
          <w:rFonts w:ascii="Times New Roman" w:hAnsi="Times New Roman" w:cs="Times New Roman"/>
          <w:sz w:val="28"/>
          <w:szCs w:val="28"/>
          <w:lang w:val="vi-VN"/>
        </w:rPr>
        <w:t>cho Sở Giáo dục và Đào tạo</w:t>
      </w:r>
      <w:r w:rsidR="00343D81" w:rsidRPr="003337E7">
        <w:rPr>
          <w:rFonts w:ascii="Times New Roman" w:hAnsi="Times New Roman" w:cs="Times New Roman"/>
          <w:sz w:val="28"/>
          <w:szCs w:val="28"/>
        </w:rPr>
        <w:t xml:space="preserve"> chủ động xây dựng dự toán, triển khai tổ chức kỳ thi đúng quy định</w:t>
      </w:r>
      <w:r w:rsidR="00343D81" w:rsidRPr="003337E7">
        <w:rPr>
          <w:rFonts w:ascii="Times New Roman" w:hAnsi="Times New Roman" w:cs="Times New Roman"/>
          <w:sz w:val="28"/>
          <w:szCs w:val="28"/>
          <w:lang w:val="vi-VN"/>
        </w:rPr>
        <w:t>, hạn chế được việc phải vận dụng các nội dung mới khi Quy chế thi thay đổi.</w:t>
      </w:r>
    </w:p>
    <w:p w14:paraId="2EEFFABF" w14:textId="273E5857" w:rsidR="00343D81" w:rsidRPr="003337E7" w:rsidRDefault="00697A5E" w:rsidP="005F3AAF">
      <w:pPr>
        <w:autoSpaceDE w:val="0"/>
        <w:autoSpaceDN w:val="0"/>
        <w:adjustRightIn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43D81" w:rsidRPr="003337E7">
        <w:rPr>
          <w:rFonts w:ascii="Times New Roman" w:hAnsi="Times New Roman" w:cs="Times New Roman"/>
          <w:sz w:val="28"/>
          <w:szCs w:val="28"/>
          <w:lang w:val="vi-VN"/>
        </w:rPr>
        <w:t xml:space="preserve">Nghị quyết đã nâng cao tính minh bạch, công khai, công tác kiểm tra, giám sát và quyết toán thuận lợi khi có quy định rõ mức chi cho từng </w:t>
      </w:r>
      <w:r w:rsidR="00343D81" w:rsidRPr="003337E7">
        <w:rPr>
          <w:rFonts w:ascii="Times New Roman" w:hAnsi="Times New Roman" w:cs="Times New Roman"/>
          <w:sz w:val="28"/>
          <w:szCs w:val="28"/>
        </w:rPr>
        <w:t>khâu (ra đề, coi thi, chấm thi, thanh tra…)</w:t>
      </w:r>
      <w:r w:rsidR="00343D81" w:rsidRPr="003337E7">
        <w:rPr>
          <w:rFonts w:ascii="Times New Roman" w:hAnsi="Times New Roman" w:cs="Times New Roman"/>
          <w:sz w:val="28"/>
          <w:szCs w:val="28"/>
          <w:lang w:val="vi-VN"/>
        </w:rPr>
        <w:t>.</w:t>
      </w:r>
    </w:p>
    <w:p w14:paraId="54C1F47A" w14:textId="6CBBF9F4" w:rsidR="00C11F81" w:rsidRPr="003337E7" w:rsidRDefault="00C11F81" w:rsidP="005F3AAF">
      <w:pPr>
        <w:autoSpaceDE w:val="0"/>
        <w:autoSpaceDN w:val="0"/>
        <w:adjustRightInd w:val="0"/>
        <w:spacing w:before="120" w:after="120" w:line="240" w:lineRule="auto"/>
        <w:ind w:firstLine="567"/>
        <w:jc w:val="both"/>
        <w:rPr>
          <w:rFonts w:ascii="Times New Roman" w:hAnsi="Times New Roman" w:cs="Times New Roman"/>
          <w:b/>
          <w:bCs/>
          <w:sz w:val="28"/>
          <w:szCs w:val="28"/>
        </w:rPr>
      </w:pPr>
      <w:r w:rsidRPr="003337E7">
        <w:rPr>
          <w:rFonts w:ascii="Times New Roman" w:hAnsi="Times New Roman" w:cs="Times New Roman"/>
          <w:sz w:val="28"/>
          <w:szCs w:val="28"/>
        </w:rPr>
        <w:t xml:space="preserve">b) Bất cập hạn chế </w:t>
      </w:r>
    </w:p>
    <w:p w14:paraId="5B59D313" w14:textId="5D455E6C" w:rsidR="005F5284" w:rsidRPr="003337E7" w:rsidRDefault="008F6EF9" w:rsidP="005F3AAF">
      <w:pPr>
        <w:autoSpaceDE w:val="0"/>
        <w:autoSpaceDN w:val="0"/>
        <w:adjustRightIn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6D3726" w:rsidRPr="003337E7">
        <w:rPr>
          <w:rFonts w:ascii="Times New Roman" w:hAnsi="Times New Roman" w:cs="Times New Roman"/>
          <w:sz w:val="28"/>
          <w:szCs w:val="28"/>
        </w:rPr>
        <w:t xml:space="preserve">Do mức chi được quy định tại </w:t>
      </w:r>
      <w:r w:rsidR="006D3726" w:rsidRPr="003337E7">
        <w:rPr>
          <w:rFonts w:ascii="Times New Roman" w:hAnsi="Times New Roman" w:cs="Times New Roman"/>
          <w:iCs/>
          <w:spacing w:val="-4"/>
          <w:sz w:val="28"/>
          <w:szCs w:val="28"/>
        </w:rPr>
        <w:t xml:space="preserve">Phụ lục 07 </w:t>
      </w:r>
      <w:r w:rsidR="006D3726" w:rsidRPr="003337E7">
        <w:rPr>
          <w:rFonts w:ascii="Times New Roman" w:hAnsi="Times New Roman" w:cs="Times New Roman"/>
          <w:spacing w:val="-4"/>
          <w:sz w:val="28"/>
          <w:szCs w:val="28"/>
          <w:lang w:val="nl-NL"/>
        </w:rPr>
        <w:t xml:space="preserve">Nghị quyết </w:t>
      </w:r>
      <w:r w:rsidR="006D3726" w:rsidRPr="003337E7">
        <w:rPr>
          <w:rFonts w:ascii="Times New Roman" w:hAnsi="Times New Roman" w:cs="Times New Roman"/>
          <w:spacing w:val="-4"/>
          <w:sz w:val="28"/>
          <w:szCs w:val="28"/>
        </w:rPr>
        <w:t>số 16/2021/NQ-HĐND và hơn 4</w:t>
      </w:r>
      <w:r w:rsidR="006D3726" w:rsidRPr="003337E7">
        <w:rPr>
          <w:rFonts w:ascii="Times New Roman" w:hAnsi="Times New Roman" w:cs="Times New Roman"/>
          <w:sz w:val="28"/>
          <w:szCs w:val="28"/>
        </w:rPr>
        <w:t xml:space="preserve"> năm triển khai thực hiện </w:t>
      </w:r>
      <w:r w:rsidR="006D3726" w:rsidRPr="003337E7">
        <w:rPr>
          <w:rFonts w:ascii="Times New Roman" w:hAnsi="Times New Roman" w:cs="Times New Roman"/>
          <w:iCs/>
          <w:spacing w:val="-4"/>
          <w:sz w:val="28"/>
          <w:szCs w:val="28"/>
        </w:rPr>
        <w:t xml:space="preserve">Phụ lục 01 </w:t>
      </w:r>
      <w:r w:rsidR="006D3726" w:rsidRPr="003337E7">
        <w:rPr>
          <w:rFonts w:ascii="Times New Roman" w:hAnsi="Times New Roman" w:cs="Times New Roman"/>
          <w:spacing w:val="-4"/>
          <w:sz w:val="28"/>
          <w:szCs w:val="28"/>
          <w:lang w:val="nl-NL"/>
        </w:rPr>
        <w:t xml:space="preserve">Nghị quyết </w:t>
      </w:r>
      <w:r w:rsidR="006D3726" w:rsidRPr="003337E7">
        <w:rPr>
          <w:rFonts w:ascii="Times New Roman" w:hAnsi="Times New Roman" w:cs="Times New Roman"/>
          <w:spacing w:val="-4"/>
          <w:sz w:val="28"/>
          <w:szCs w:val="28"/>
        </w:rPr>
        <w:t xml:space="preserve">số </w:t>
      </w:r>
      <w:r w:rsidR="006D3726" w:rsidRPr="003337E7">
        <w:rPr>
          <w:rFonts w:ascii="Times New Roman" w:hAnsi="Times New Roman" w:cs="Times New Roman"/>
          <w:spacing w:val="-4"/>
          <w:sz w:val="28"/>
          <w:szCs w:val="28"/>
          <w:lang w:val="nl-NL"/>
        </w:rPr>
        <w:t xml:space="preserve">03/2022/NQ-HĐND </w:t>
      </w:r>
      <w:r w:rsidR="006D3726" w:rsidRPr="003337E7">
        <w:rPr>
          <w:rFonts w:ascii="Times New Roman" w:hAnsi="Times New Roman" w:cs="Times New Roman"/>
          <w:sz w:val="28"/>
          <w:szCs w:val="28"/>
        </w:rPr>
        <w:t xml:space="preserve">được </w:t>
      </w:r>
      <w:r w:rsidR="006D3726" w:rsidRPr="003337E7">
        <w:rPr>
          <w:rFonts w:ascii="Times New Roman" w:hAnsi="Times New Roman" w:cs="Times New Roman"/>
          <w:sz w:val="28"/>
          <w:szCs w:val="28"/>
          <w:lang w:val="vi-VN"/>
        </w:rPr>
        <w:t>ban hành từ năm 2021</w:t>
      </w:r>
      <w:r w:rsidR="006D3726" w:rsidRPr="003337E7">
        <w:rPr>
          <w:rFonts w:ascii="Times New Roman" w:hAnsi="Times New Roman" w:cs="Times New Roman"/>
          <w:sz w:val="28"/>
          <w:szCs w:val="28"/>
        </w:rPr>
        <w:t>, 2022 nên m</w:t>
      </w:r>
      <w:r w:rsidR="00343D81" w:rsidRPr="003337E7">
        <w:rPr>
          <w:rFonts w:ascii="Times New Roman" w:hAnsi="Times New Roman" w:cs="Times New Roman"/>
          <w:sz w:val="28"/>
          <w:szCs w:val="28"/>
        </w:rPr>
        <w:t xml:space="preserve">ột số nội dung chi chưa theo kịp </w:t>
      </w:r>
      <w:r w:rsidR="006D3726" w:rsidRPr="003337E7">
        <w:rPr>
          <w:rFonts w:ascii="Times New Roman" w:hAnsi="Times New Roman" w:cs="Times New Roman"/>
          <w:sz w:val="28"/>
          <w:szCs w:val="28"/>
        </w:rPr>
        <w:t xml:space="preserve">sự </w:t>
      </w:r>
      <w:r w:rsidR="00343D81" w:rsidRPr="003337E7">
        <w:rPr>
          <w:rFonts w:ascii="Times New Roman" w:hAnsi="Times New Roman" w:cs="Times New Roman"/>
          <w:sz w:val="28"/>
          <w:szCs w:val="28"/>
        </w:rPr>
        <w:t xml:space="preserve">biến động </w:t>
      </w:r>
      <w:r w:rsidR="006D3726" w:rsidRPr="003337E7">
        <w:rPr>
          <w:rFonts w:ascii="Times New Roman" w:hAnsi="Times New Roman" w:cs="Times New Roman"/>
          <w:sz w:val="28"/>
          <w:szCs w:val="28"/>
        </w:rPr>
        <w:t>của mức lương cơ sở và chỉ số giá tiêu dùng</w:t>
      </w:r>
      <w:r w:rsidR="00343D81" w:rsidRPr="003337E7">
        <w:rPr>
          <w:rFonts w:ascii="Times New Roman" w:hAnsi="Times New Roman" w:cs="Times New Roman"/>
          <w:sz w:val="28"/>
          <w:szCs w:val="28"/>
        </w:rPr>
        <w:t xml:space="preserve">, </w:t>
      </w:r>
      <w:r w:rsidR="006D3726" w:rsidRPr="003337E7">
        <w:rPr>
          <w:rFonts w:ascii="Times New Roman" w:hAnsi="Times New Roman" w:cs="Times New Roman"/>
          <w:sz w:val="28"/>
          <w:szCs w:val="28"/>
        </w:rPr>
        <w:t xml:space="preserve">ở một số nội dung chi </w:t>
      </w:r>
      <w:r w:rsidR="005F5284" w:rsidRPr="003337E7">
        <w:rPr>
          <w:rFonts w:ascii="Times New Roman" w:hAnsi="Times New Roman" w:cs="Times New Roman"/>
          <w:sz w:val="28"/>
          <w:szCs w:val="28"/>
          <w:lang w:val="vi-VN"/>
        </w:rPr>
        <w:t>mức chi chưa tương xứ</w:t>
      </w:r>
      <w:r w:rsidR="006D3726" w:rsidRPr="003337E7">
        <w:rPr>
          <w:rFonts w:ascii="Times New Roman" w:hAnsi="Times New Roman" w:cs="Times New Roman"/>
          <w:sz w:val="28"/>
          <w:szCs w:val="28"/>
          <w:lang w:val="vi-VN"/>
        </w:rPr>
        <w:t>ng v</w:t>
      </w:r>
      <w:r w:rsidR="006D3726" w:rsidRPr="003337E7">
        <w:rPr>
          <w:rFonts w:ascii="Times New Roman" w:hAnsi="Times New Roman" w:cs="Times New Roman"/>
          <w:sz w:val="28"/>
          <w:szCs w:val="28"/>
        </w:rPr>
        <w:t>ớ</w:t>
      </w:r>
      <w:r w:rsidR="005F5284" w:rsidRPr="003337E7">
        <w:rPr>
          <w:rFonts w:ascii="Times New Roman" w:hAnsi="Times New Roman" w:cs="Times New Roman"/>
          <w:sz w:val="28"/>
          <w:szCs w:val="28"/>
          <w:lang w:val="vi-VN"/>
        </w:rPr>
        <w:t xml:space="preserve">i </w:t>
      </w:r>
      <w:r w:rsidR="006D3726" w:rsidRPr="003337E7">
        <w:rPr>
          <w:rFonts w:ascii="Times New Roman" w:hAnsi="Times New Roman" w:cs="Times New Roman"/>
          <w:sz w:val="28"/>
          <w:szCs w:val="28"/>
        </w:rPr>
        <w:t xml:space="preserve">trách nhiệm, nhiệm vụ và </w:t>
      </w:r>
      <w:r w:rsidR="005F5284" w:rsidRPr="003337E7">
        <w:rPr>
          <w:rFonts w:ascii="Times New Roman" w:hAnsi="Times New Roman" w:cs="Times New Roman"/>
          <w:sz w:val="28"/>
          <w:szCs w:val="28"/>
          <w:lang w:val="vi-VN"/>
        </w:rPr>
        <w:t xml:space="preserve">khối lượng công việc </w:t>
      </w:r>
      <w:r w:rsidR="006D3726" w:rsidRPr="003337E7">
        <w:rPr>
          <w:rFonts w:ascii="Times New Roman" w:hAnsi="Times New Roman" w:cs="Times New Roman"/>
          <w:sz w:val="28"/>
          <w:szCs w:val="28"/>
        </w:rPr>
        <w:t>được giao theo quy định tại Quy chế tổ chức các kỳ thi</w:t>
      </w:r>
      <w:r w:rsidR="005F5284" w:rsidRPr="003337E7">
        <w:rPr>
          <w:rFonts w:ascii="Times New Roman" w:hAnsi="Times New Roman" w:cs="Times New Roman"/>
          <w:sz w:val="28"/>
          <w:szCs w:val="28"/>
          <w:lang w:val="vi-VN"/>
        </w:rPr>
        <w:t xml:space="preserve">. </w:t>
      </w:r>
    </w:p>
    <w:p w14:paraId="3055EE58" w14:textId="434D6AD7" w:rsidR="005F5284" w:rsidRPr="00D93474" w:rsidRDefault="00D93474" w:rsidP="005F3AAF">
      <w:pPr>
        <w:autoSpaceDE w:val="0"/>
        <w:autoSpaceDN w:val="0"/>
        <w:adjustRightInd w:val="0"/>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D3726" w:rsidRPr="003337E7">
        <w:rPr>
          <w:rFonts w:ascii="Times New Roman" w:hAnsi="Times New Roman" w:cs="Times New Roman"/>
          <w:sz w:val="28"/>
          <w:szCs w:val="28"/>
        </w:rPr>
        <w:t>Một số m</w:t>
      </w:r>
      <w:r w:rsidR="005F5284" w:rsidRPr="003337E7">
        <w:rPr>
          <w:rFonts w:ascii="Times New Roman" w:hAnsi="Times New Roman" w:cs="Times New Roman"/>
          <w:sz w:val="28"/>
          <w:szCs w:val="28"/>
          <w:lang w:val="vi-VN"/>
        </w:rPr>
        <w:t xml:space="preserve">ức chi </w:t>
      </w:r>
      <w:r w:rsidR="006D3726" w:rsidRPr="003337E7">
        <w:rPr>
          <w:rFonts w:ascii="Times New Roman" w:hAnsi="Times New Roman" w:cs="Times New Roman"/>
          <w:sz w:val="28"/>
          <w:szCs w:val="28"/>
        </w:rPr>
        <w:t xml:space="preserve">quy định tại </w:t>
      </w:r>
      <w:r w:rsidR="006D3726" w:rsidRPr="003337E7">
        <w:rPr>
          <w:rFonts w:ascii="Times New Roman" w:hAnsi="Times New Roman" w:cs="Times New Roman"/>
          <w:iCs/>
          <w:spacing w:val="-4"/>
          <w:sz w:val="28"/>
          <w:szCs w:val="28"/>
        </w:rPr>
        <w:t xml:space="preserve">Phụ lục 07 </w:t>
      </w:r>
      <w:r w:rsidR="006D3726" w:rsidRPr="003337E7">
        <w:rPr>
          <w:rFonts w:ascii="Times New Roman" w:hAnsi="Times New Roman" w:cs="Times New Roman"/>
          <w:spacing w:val="-4"/>
          <w:sz w:val="28"/>
          <w:szCs w:val="28"/>
          <w:lang w:val="nl-NL"/>
        </w:rPr>
        <w:t xml:space="preserve">Nghị quyết </w:t>
      </w:r>
      <w:r w:rsidR="006D3726" w:rsidRPr="003337E7">
        <w:rPr>
          <w:rFonts w:ascii="Times New Roman" w:hAnsi="Times New Roman" w:cs="Times New Roman"/>
          <w:spacing w:val="-4"/>
          <w:sz w:val="28"/>
          <w:szCs w:val="28"/>
        </w:rPr>
        <w:t>số 16/2021/NQ-HĐND và hơn 4</w:t>
      </w:r>
      <w:r w:rsidR="006D3726" w:rsidRPr="003337E7">
        <w:rPr>
          <w:rFonts w:ascii="Times New Roman" w:hAnsi="Times New Roman" w:cs="Times New Roman"/>
          <w:sz w:val="28"/>
          <w:szCs w:val="28"/>
        </w:rPr>
        <w:t xml:space="preserve"> năm triển khai thực hiện </w:t>
      </w:r>
      <w:r w:rsidR="006D3726" w:rsidRPr="003337E7">
        <w:rPr>
          <w:rFonts w:ascii="Times New Roman" w:hAnsi="Times New Roman" w:cs="Times New Roman"/>
          <w:iCs/>
          <w:spacing w:val="-4"/>
          <w:sz w:val="28"/>
          <w:szCs w:val="28"/>
        </w:rPr>
        <w:t xml:space="preserve">Phụ lục 01 </w:t>
      </w:r>
      <w:r w:rsidR="006D3726" w:rsidRPr="003337E7">
        <w:rPr>
          <w:rFonts w:ascii="Times New Roman" w:hAnsi="Times New Roman" w:cs="Times New Roman"/>
          <w:spacing w:val="-4"/>
          <w:sz w:val="28"/>
          <w:szCs w:val="28"/>
          <w:lang w:val="nl-NL"/>
        </w:rPr>
        <w:t xml:space="preserve">Nghị quyết </w:t>
      </w:r>
      <w:r w:rsidR="006D3726" w:rsidRPr="003337E7">
        <w:rPr>
          <w:rFonts w:ascii="Times New Roman" w:hAnsi="Times New Roman" w:cs="Times New Roman"/>
          <w:spacing w:val="-4"/>
          <w:sz w:val="28"/>
          <w:szCs w:val="28"/>
        </w:rPr>
        <w:t xml:space="preserve">số </w:t>
      </w:r>
      <w:r w:rsidR="006D3726" w:rsidRPr="003337E7">
        <w:rPr>
          <w:rFonts w:ascii="Times New Roman" w:hAnsi="Times New Roman" w:cs="Times New Roman"/>
          <w:spacing w:val="-4"/>
          <w:sz w:val="28"/>
          <w:szCs w:val="28"/>
          <w:lang w:val="nl-NL"/>
        </w:rPr>
        <w:t xml:space="preserve">03/2022/NQ-HĐND </w:t>
      </w:r>
      <w:r w:rsidR="005F5284" w:rsidRPr="003337E7">
        <w:rPr>
          <w:rFonts w:ascii="Times New Roman" w:hAnsi="Times New Roman" w:cs="Times New Roman"/>
          <w:sz w:val="28"/>
          <w:szCs w:val="28"/>
          <w:lang w:val="vi-VN"/>
        </w:rPr>
        <w:t xml:space="preserve">đang thấp hơn </w:t>
      </w:r>
      <w:r w:rsidR="006D3726" w:rsidRPr="003337E7">
        <w:rPr>
          <w:rFonts w:ascii="Times New Roman" w:hAnsi="Times New Roman" w:cs="Times New Roman"/>
          <w:sz w:val="28"/>
          <w:szCs w:val="28"/>
        </w:rPr>
        <w:t xml:space="preserve">quy định của </w:t>
      </w:r>
      <w:r w:rsidR="005F5284" w:rsidRPr="003337E7">
        <w:rPr>
          <w:rFonts w:ascii="Times New Roman" w:hAnsi="Times New Roman" w:cs="Times New Roman"/>
          <w:sz w:val="28"/>
          <w:szCs w:val="28"/>
          <w:lang w:val="vi-VN"/>
        </w:rPr>
        <w:t>một số tỉnh, thành phố</w:t>
      </w:r>
      <w:r w:rsidR="006D3726" w:rsidRPr="003337E7">
        <w:rPr>
          <w:rFonts w:ascii="Times New Roman" w:hAnsi="Times New Roman" w:cs="Times New Roman"/>
          <w:sz w:val="28"/>
          <w:szCs w:val="28"/>
        </w:rPr>
        <w:t xml:space="preserve"> (</w:t>
      </w:r>
      <w:r w:rsidR="00362419" w:rsidRPr="003337E7">
        <w:rPr>
          <w:rFonts w:ascii="Times New Roman" w:hAnsi="Times New Roman" w:cs="Times New Roman"/>
          <w:sz w:val="28"/>
          <w:szCs w:val="28"/>
        </w:rPr>
        <w:t>như Thành phố Hồ Chí Minh, Hưng Yên</w:t>
      </w:r>
      <w:r w:rsidR="005F1C5C" w:rsidRPr="003337E7">
        <w:rPr>
          <w:rFonts w:ascii="Times New Roman" w:hAnsi="Times New Roman" w:cs="Times New Roman"/>
          <w:sz w:val="28"/>
          <w:szCs w:val="28"/>
        </w:rPr>
        <w:t>, Hải Phòng, Gia Lai</w:t>
      </w:r>
      <w:r w:rsidR="00362419" w:rsidRPr="003337E7">
        <w:rPr>
          <w:rFonts w:ascii="Times New Roman" w:hAnsi="Times New Roman" w:cs="Times New Roman"/>
          <w:sz w:val="28"/>
          <w:szCs w:val="28"/>
        </w:rPr>
        <w:t>…</w:t>
      </w:r>
      <w:r w:rsidR="006D3726" w:rsidRPr="003337E7">
        <w:rPr>
          <w:rFonts w:ascii="Times New Roman" w:hAnsi="Times New Roman" w:cs="Times New Roman"/>
          <w:sz w:val="28"/>
          <w:szCs w:val="28"/>
        </w:rPr>
        <w:t>)</w:t>
      </w:r>
      <w:r w:rsidR="005F5284" w:rsidRPr="003337E7">
        <w:rPr>
          <w:rFonts w:ascii="Times New Roman" w:hAnsi="Times New Roman" w:cs="Times New Roman"/>
          <w:sz w:val="28"/>
          <w:szCs w:val="28"/>
          <w:lang w:val="vi-VN"/>
        </w:rPr>
        <w:t xml:space="preserve"> </w:t>
      </w:r>
      <w:r w:rsidR="008F455A" w:rsidRPr="003337E7">
        <w:rPr>
          <w:rFonts w:ascii="Times New Roman" w:hAnsi="Times New Roman" w:cs="Times New Roman"/>
          <w:sz w:val="28"/>
          <w:szCs w:val="28"/>
        </w:rPr>
        <w:t>nên có sự so sánh và có</w:t>
      </w:r>
      <w:r w:rsidR="006D3726" w:rsidRPr="003337E7">
        <w:rPr>
          <w:rFonts w:ascii="Times New Roman" w:hAnsi="Times New Roman" w:cs="Times New Roman"/>
          <w:sz w:val="28"/>
          <w:szCs w:val="28"/>
          <w:lang w:val="vi-VN"/>
        </w:rPr>
        <w:t xml:space="preserve"> </w:t>
      </w:r>
      <w:r w:rsidR="006D3726" w:rsidRPr="003337E7">
        <w:rPr>
          <w:rFonts w:ascii="Times New Roman" w:hAnsi="Times New Roman" w:cs="Times New Roman"/>
          <w:sz w:val="28"/>
          <w:szCs w:val="28"/>
        </w:rPr>
        <w:t xml:space="preserve">những ý kiến phản ánh, </w:t>
      </w:r>
      <w:r w:rsidR="005F5284" w:rsidRPr="003337E7">
        <w:rPr>
          <w:rFonts w:ascii="Times New Roman" w:hAnsi="Times New Roman" w:cs="Times New Roman"/>
          <w:sz w:val="28"/>
          <w:szCs w:val="28"/>
          <w:lang w:val="vi-VN"/>
        </w:rPr>
        <w:t xml:space="preserve">thắc mắc </w:t>
      </w:r>
      <w:r w:rsidR="008F455A" w:rsidRPr="003337E7">
        <w:rPr>
          <w:rFonts w:ascii="Times New Roman" w:hAnsi="Times New Roman" w:cs="Times New Roman"/>
          <w:sz w:val="28"/>
          <w:szCs w:val="28"/>
        </w:rPr>
        <w:t>của một số cá nhân</w:t>
      </w:r>
      <w:r w:rsidR="005F5284" w:rsidRPr="003337E7">
        <w:rPr>
          <w:rFonts w:ascii="Times New Roman" w:hAnsi="Times New Roman" w:cs="Times New Roman"/>
          <w:sz w:val="28"/>
          <w:szCs w:val="28"/>
          <w:lang w:val="vi-VN"/>
        </w:rPr>
        <w:t xml:space="preserve"> thực hiện nhiệm vụ (coi thi, chấm thi, ra đề thi)</w:t>
      </w:r>
      <w:r>
        <w:rPr>
          <w:rFonts w:ascii="Times New Roman" w:hAnsi="Times New Roman" w:cs="Times New Roman"/>
          <w:sz w:val="28"/>
          <w:szCs w:val="28"/>
        </w:rPr>
        <w:t>.</w:t>
      </w:r>
    </w:p>
    <w:p w14:paraId="5F40C27F" w14:textId="36A40E5C" w:rsidR="00EB2D48" w:rsidRPr="003337E7" w:rsidRDefault="00EB2D48" w:rsidP="005F3AAF">
      <w:pPr>
        <w:autoSpaceDE w:val="0"/>
        <w:autoSpaceDN w:val="0"/>
        <w:adjustRightInd w:val="0"/>
        <w:spacing w:before="120" w:after="120" w:line="240" w:lineRule="auto"/>
        <w:ind w:firstLine="567"/>
        <w:jc w:val="both"/>
        <w:rPr>
          <w:rFonts w:ascii="Times New Roman" w:hAnsi="Times New Roman" w:cs="Times New Roman"/>
          <w:b/>
          <w:bCs/>
          <w:sz w:val="28"/>
          <w:szCs w:val="28"/>
        </w:rPr>
      </w:pPr>
      <w:r w:rsidRPr="003337E7">
        <w:rPr>
          <w:rFonts w:ascii="Times New Roman" w:hAnsi="Times New Roman" w:cs="Times New Roman"/>
          <w:b/>
          <w:bCs/>
          <w:sz w:val="28"/>
          <w:szCs w:val="28"/>
          <w:lang w:val="en"/>
        </w:rPr>
        <w:t>3. Khó khăn, vư</w:t>
      </w:r>
      <w:r w:rsidRPr="003337E7">
        <w:rPr>
          <w:rFonts w:ascii="Times New Roman" w:hAnsi="Times New Roman" w:cs="Times New Roman"/>
          <w:b/>
          <w:bCs/>
          <w:sz w:val="28"/>
          <w:szCs w:val="28"/>
        </w:rPr>
        <w:t>ớng mắc và nguyên nhân</w:t>
      </w:r>
    </w:p>
    <w:p w14:paraId="7428B316" w14:textId="43CDCC24" w:rsidR="005F5284" w:rsidRPr="003337E7" w:rsidRDefault="00FA3132" w:rsidP="005F3AAF">
      <w:pPr>
        <w:autoSpaceDE w:val="0"/>
        <w:autoSpaceDN w:val="0"/>
        <w:adjustRightInd w:val="0"/>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F5284" w:rsidRPr="003337E7">
        <w:rPr>
          <w:rFonts w:ascii="Times New Roman" w:hAnsi="Times New Roman" w:cs="Times New Roman"/>
          <w:sz w:val="28"/>
          <w:szCs w:val="28"/>
        </w:rPr>
        <w:t>Một số mức chi còn thấp so với thực tế, đặc biệt đối với các nhiệm vụ có tính chất đặc thù, áp lực cao (coi thi, chấm thi</w:t>
      </w:r>
      <w:r w:rsidR="005F5284" w:rsidRPr="003337E7">
        <w:rPr>
          <w:rFonts w:ascii="Times New Roman" w:hAnsi="Times New Roman" w:cs="Times New Roman"/>
          <w:sz w:val="28"/>
          <w:szCs w:val="28"/>
          <w:lang w:val="vi-VN"/>
        </w:rPr>
        <w:t xml:space="preserve"> môn chuyên, chấm thi học sinh giỏi thành phố</w:t>
      </w:r>
      <w:r w:rsidR="005F5284" w:rsidRPr="003337E7">
        <w:rPr>
          <w:rFonts w:ascii="Times New Roman" w:hAnsi="Times New Roman" w:cs="Times New Roman"/>
          <w:sz w:val="28"/>
          <w:szCs w:val="28"/>
        </w:rPr>
        <w:t xml:space="preserve">, </w:t>
      </w:r>
      <w:r w:rsidR="005F5284" w:rsidRPr="003337E7">
        <w:rPr>
          <w:rFonts w:ascii="Times New Roman" w:hAnsi="Times New Roman" w:cs="Times New Roman"/>
          <w:sz w:val="28"/>
          <w:szCs w:val="28"/>
          <w:lang w:val="vi-VN"/>
        </w:rPr>
        <w:t>ra đề thi trong điều kiện cách ly dài ngày</w:t>
      </w:r>
      <w:r w:rsidR="005F5284" w:rsidRPr="003337E7">
        <w:rPr>
          <w:rFonts w:ascii="Times New Roman" w:hAnsi="Times New Roman" w:cs="Times New Roman"/>
          <w:sz w:val="28"/>
          <w:szCs w:val="28"/>
        </w:rPr>
        <w:t>)</w:t>
      </w:r>
      <w:r w:rsidR="005F5284" w:rsidRPr="003337E7">
        <w:rPr>
          <w:rFonts w:ascii="Times New Roman" w:hAnsi="Times New Roman" w:cs="Times New Roman"/>
          <w:sz w:val="28"/>
          <w:szCs w:val="28"/>
          <w:lang w:val="vi-VN"/>
        </w:rPr>
        <w:t xml:space="preserve"> do chưa kịp điều chỉnh khi </w:t>
      </w:r>
      <w:r w:rsidR="002F443B" w:rsidRPr="003337E7">
        <w:rPr>
          <w:rFonts w:ascii="Times New Roman" w:hAnsi="Times New Roman" w:cs="Times New Roman"/>
          <w:sz w:val="28"/>
          <w:szCs w:val="28"/>
          <w:lang w:val="vi-VN"/>
        </w:rPr>
        <w:t>tăng lương cơ sở từ năm 2024 đã tăng 5</w:t>
      </w:r>
      <w:r w:rsidR="008F455A" w:rsidRPr="003337E7">
        <w:rPr>
          <w:rFonts w:ascii="Times New Roman" w:hAnsi="Times New Roman" w:cs="Times New Roman"/>
          <w:sz w:val="28"/>
          <w:szCs w:val="28"/>
        </w:rPr>
        <w:t>7</w:t>
      </w:r>
      <w:r w:rsidR="002F443B" w:rsidRPr="003337E7">
        <w:rPr>
          <w:rFonts w:ascii="Times New Roman" w:hAnsi="Times New Roman" w:cs="Times New Roman"/>
          <w:sz w:val="28"/>
          <w:szCs w:val="28"/>
          <w:lang w:val="vi-VN"/>
        </w:rPr>
        <w:t xml:space="preserve"> % so với năm 2021</w:t>
      </w:r>
      <w:r w:rsidR="008F455A" w:rsidRPr="003337E7">
        <w:rPr>
          <w:rFonts w:ascii="Times New Roman" w:hAnsi="Times New Roman" w:cs="Times New Roman"/>
          <w:sz w:val="28"/>
          <w:szCs w:val="28"/>
        </w:rPr>
        <w:t>.</w:t>
      </w:r>
    </w:p>
    <w:p w14:paraId="26496170" w14:textId="6DA49394" w:rsidR="002F443B" w:rsidRPr="00FA3132" w:rsidRDefault="00FA3132" w:rsidP="005F3AAF">
      <w:pPr>
        <w:autoSpaceDE w:val="0"/>
        <w:autoSpaceDN w:val="0"/>
        <w:adjustRightInd w:val="0"/>
        <w:spacing w:before="120" w:after="120" w:line="240" w:lineRule="auto"/>
        <w:ind w:firstLine="567"/>
        <w:jc w:val="both"/>
        <w:rPr>
          <w:rFonts w:ascii="Times New Roman" w:hAnsi="Times New Roman" w:cs="Times New Roman"/>
          <w:b/>
          <w:bCs/>
          <w:sz w:val="28"/>
          <w:szCs w:val="28"/>
        </w:rPr>
      </w:pPr>
      <w:r>
        <w:rPr>
          <w:rFonts w:ascii="Times New Roman" w:hAnsi="Times New Roman" w:cs="Times New Roman"/>
          <w:sz w:val="28"/>
          <w:szCs w:val="28"/>
        </w:rPr>
        <w:t xml:space="preserve">- </w:t>
      </w:r>
      <w:r w:rsidR="002F443B" w:rsidRPr="003337E7">
        <w:rPr>
          <w:rFonts w:ascii="Times New Roman" w:hAnsi="Times New Roman" w:cs="Times New Roman"/>
          <w:sz w:val="28"/>
          <w:szCs w:val="28"/>
          <w:lang w:val="vi-VN"/>
        </w:rPr>
        <w:t xml:space="preserve">Việc </w:t>
      </w:r>
      <w:r w:rsidR="008F455A" w:rsidRPr="003337E7">
        <w:rPr>
          <w:rFonts w:ascii="Times New Roman" w:hAnsi="Times New Roman" w:cs="Times New Roman"/>
          <w:sz w:val="28"/>
          <w:szCs w:val="28"/>
        </w:rPr>
        <w:t>thanh toán chi trả cho các cá nhân</w:t>
      </w:r>
      <w:r w:rsidR="002F443B" w:rsidRPr="003337E7">
        <w:rPr>
          <w:rFonts w:ascii="Times New Roman" w:hAnsi="Times New Roman" w:cs="Times New Roman"/>
          <w:sz w:val="28"/>
          <w:szCs w:val="28"/>
          <w:lang w:val="vi-VN"/>
        </w:rPr>
        <w:t xml:space="preserve"> cán bộ coi thi, chấm thi hàng nghìn người nên khó hoàn thiện chứng từ để thực hiện thanh toán (theo hình thức chuyển khoản)</w:t>
      </w:r>
      <w:r>
        <w:rPr>
          <w:rFonts w:ascii="Times New Roman" w:hAnsi="Times New Roman" w:cs="Times New Roman"/>
          <w:sz w:val="28"/>
          <w:szCs w:val="28"/>
        </w:rPr>
        <w:t>.</w:t>
      </w:r>
    </w:p>
    <w:p w14:paraId="52726AF6" w14:textId="4A0D1D45" w:rsidR="00EB2D48" w:rsidRPr="003337E7" w:rsidRDefault="00EB2D48" w:rsidP="005F3AAF">
      <w:pPr>
        <w:autoSpaceDE w:val="0"/>
        <w:autoSpaceDN w:val="0"/>
        <w:adjustRightInd w:val="0"/>
        <w:spacing w:before="120" w:after="120" w:line="240" w:lineRule="auto"/>
        <w:ind w:firstLine="567"/>
        <w:jc w:val="both"/>
        <w:rPr>
          <w:rFonts w:ascii="Times New Roman" w:hAnsi="Times New Roman" w:cs="Times New Roman"/>
          <w:b/>
          <w:bCs/>
          <w:sz w:val="28"/>
          <w:szCs w:val="28"/>
        </w:rPr>
      </w:pPr>
      <w:r w:rsidRPr="003337E7">
        <w:rPr>
          <w:rFonts w:ascii="Times New Roman" w:hAnsi="Times New Roman" w:cs="Times New Roman"/>
          <w:b/>
          <w:bCs/>
          <w:sz w:val="28"/>
          <w:szCs w:val="28"/>
          <w:lang w:val="en"/>
        </w:rPr>
        <w:t>4. Xác đ</w:t>
      </w:r>
      <w:r w:rsidRPr="003337E7">
        <w:rPr>
          <w:rFonts w:ascii="Times New Roman" w:hAnsi="Times New Roman" w:cs="Times New Roman"/>
          <w:b/>
          <w:bCs/>
          <w:sz w:val="28"/>
          <w:szCs w:val="28"/>
        </w:rPr>
        <w:t>ịnh những vấn đề mới phát sinh trong thực tiễn</w:t>
      </w:r>
    </w:p>
    <w:p w14:paraId="641751BE" w14:textId="5951545C" w:rsidR="002F443B" w:rsidRPr="003337E7" w:rsidRDefault="008F455A" w:rsidP="005F3AAF">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Với đặc thù của thành phố Hà Nội về q</w:t>
      </w:r>
      <w:r w:rsidR="002F443B" w:rsidRPr="003337E7">
        <w:rPr>
          <w:rFonts w:ascii="Times New Roman" w:hAnsi="Times New Roman" w:cs="Times New Roman"/>
          <w:sz w:val="28"/>
          <w:szCs w:val="28"/>
        </w:rPr>
        <w:t>uy mô và tính chất các kỳ thi ngày càng phức tạp, phát sinh nhiều nhiệm vụ mới (chuyển đổi số, tăng cường bảo mật, phòng chống gian lận công nghệ cao…).</w:t>
      </w:r>
    </w:p>
    <w:p w14:paraId="13A515DE" w14:textId="7450E04D" w:rsidR="008F455A" w:rsidRPr="003337E7" w:rsidRDefault="008F455A" w:rsidP="005F3AAF">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lastRenderedPageBreak/>
        <w:t>- Áp lực, dư luận xã hội từ cha mẹ học sinh</w:t>
      </w:r>
      <w:r w:rsidR="005F1C5C" w:rsidRPr="003337E7">
        <w:rPr>
          <w:rFonts w:ascii="Times New Roman" w:hAnsi="Times New Roman" w:cs="Times New Roman"/>
          <w:sz w:val="28"/>
          <w:szCs w:val="28"/>
        </w:rPr>
        <w:t xml:space="preserve">: Kỳ thi tuyển sinh vào lớp 10, </w:t>
      </w:r>
      <w:r w:rsidR="00556C46">
        <w:rPr>
          <w:rFonts w:ascii="Times New Roman" w:hAnsi="Times New Roman" w:cs="Times New Roman"/>
          <w:sz w:val="28"/>
          <w:szCs w:val="28"/>
        </w:rPr>
        <w:t>k</w:t>
      </w:r>
      <w:r w:rsidR="005F1C5C" w:rsidRPr="003337E7">
        <w:rPr>
          <w:rFonts w:ascii="Times New Roman" w:hAnsi="Times New Roman" w:cs="Times New Roman"/>
          <w:sz w:val="28"/>
          <w:szCs w:val="28"/>
        </w:rPr>
        <w:t xml:space="preserve">ỳ thi chọn học sinh giỏi cấp Thành phố luôn có tính cạnh tranh cao, kỳ vọng lớn của gia đình tạo nên tâm lý thi cử của các </w:t>
      </w:r>
      <w:r w:rsidR="00556C46">
        <w:rPr>
          <w:rFonts w:ascii="Times New Roman" w:hAnsi="Times New Roman" w:cs="Times New Roman"/>
          <w:sz w:val="28"/>
          <w:szCs w:val="28"/>
        </w:rPr>
        <w:t>k</w:t>
      </w:r>
      <w:r w:rsidR="005F1C5C" w:rsidRPr="003337E7">
        <w:rPr>
          <w:rFonts w:ascii="Times New Roman" w:hAnsi="Times New Roman" w:cs="Times New Roman"/>
          <w:sz w:val="28"/>
          <w:szCs w:val="28"/>
        </w:rPr>
        <w:t xml:space="preserve">ỳ thi là cuộc đua khốc liệt. Do vậy việc tổ chức </w:t>
      </w:r>
      <w:r w:rsidR="00556C46">
        <w:rPr>
          <w:rFonts w:ascii="Times New Roman" w:hAnsi="Times New Roman" w:cs="Times New Roman"/>
          <w:sz w:val="28"/>
          <w:szCs w:val="28"/>
        </w:rPr>
        <w:t>k</w:t>
      </w:r>
      <w:r w:rsidR="005F1C5C" w:rsidRPr="003337E7">
        <w:rPr>
          <w:rFonts w:ascii="Times New Roman" w:hAnsi="Times New Roman" w:cs="Times New Roman"/>
          <w:sz w:val="28"/>
          <w:szCs w:val="28"/>
        </w:rPr>
        <w:t xml:space="preserve">ỳ thi với số lượng lớn thí sinh, bố trí nhiều </w:t>
      </w:r>
      <w:r w:rsidR="00556C46">
        <w:rPr>
          <w:rFonts w:ascii="Times New Roman" w:hAnsi="Times New Roman" w:cs="Times New Roman"/>
          <w:sz w:val="28"/>
          <w:szCs w:val="28"/>
        </w:rPr>
        <w:t>đ</w:t>
      </w:r>
      <w:r w:rsidR="005F1C5C" w:rsidRPr="003337E7">
        <w:rPr>
          <w:rFonts w:ascii="Times New Roman" w:hAnsi="Times New Roman" w:cs="Times New Roman"/>
          <w:sz w:val="28"/>
          <w:szCs w:val="28"/>
        </w:rPr>
        <w:t>iểm thi, huy động một số lượng lớn cán bộ tham gia vào công tác coi thi, chấm thi, lựa chọn các chuyên gia thực hiện ra đề thi làm việc chính xác luôn tạo áp lực lớn, đòi hỏi sự chính xác gần như tuyệt đối, không được phép sai sót</w:t>
      </w:r>
      <w:r w:rsidRPr="003337E7">
        <w:rPr>
          <w:rFonts w:ascii="Times New Roman" w:hAnsi="Times New Roman" w:cs="Times New Roman"/>
          <w:sz w:val="28"/>
          <w:szCs w:val="28"/>
        </w:rPr>
        <w:t>.</w:t>
      </w:r>
    </w:p>
    <w:p w14:paraId="30C59E62" w14:textId="3317A98F" w:rsidR="008F455A" w:rsidRPr="003337E7" w:rsidRDefault="005F1C5C" w:rsidP="005F3AAF">
      <w:pPr>
        <w:autoSpaceDE w:val="0"/>
        <w:autoSpaceDN w:val="0"/>
        <w:adjustRightInd w:val="0"/>
        <w:spacing w:before="120" w:after="120" w:line="240" w:lineRule="auto"/>
        <w:ind w:firstLine="567"/>
        <w:jc w:val="both"/>
        <w:rPr>
          <w:rFonts w:ascii="Times New Roman" w:hAnsi="Times New Roman" w:cs="Times New Roman"/>
          <w:sz w:val="28"/>
          <w:szCs w:val="28"/>
        </w:rPr>
      </w:pPr>
      <w:r w:rsidRPr="003337E7">
        <w:rPr>
          <w:rFonts w:ascii="Times New Roman" w:hAnsi="Times New Roman" w:cs="Times New Roman"/>
          <w:sz w:val="28"/>
          <w:szCs w:val="28"/>
        </w:rPr>
        <w:t xml:space="preserve">- Việc tham gia dự thi của thí sinh ở các </w:t>
      </w:r>
      <w:r w:rsidR="00556C46">
        <w:rPr>
          <w:rFonts w:ascii="Times New Roman" w:hAnsi="Times New Roman" w:cs="Times New Roman"/>
          <w:sz w:val="28"/>
          <w:szCs w:val="28"/>
        </w:rPr>
        <w:t>k</w:t>
      </w:r>
      <w:r w:rsidRPr="003337E7">
        <w:rPr>
          <w:rFonts w:ascii="Times New Roman" w:hAnsi="Times New Roman" w:cs="Times New Roman"/>
          <w:sz w:val="28"/>
          <w:szCs w:val="28"/>
        </w:rPr>
        <w:t xml:space="preserve">ỳ thi không chỉ là áp lực học tập, mà thêm tâm lý căng thẳng của </w:t>
      </w:r>
      <w:r w:rsidR="00556C46">
        <w:rPr>
          <w:rFonts w:ascii="Times New Roman" w:hAnsi="Times New Roman" w:cs="Times New Roman"/>
          <w:sz w:val="28"/>
          <w:szCs w:val="28"/>
        </w:rPr>
        <w:t>k</w:t>
      </w:r>
      <w:r w:rsidRPr="003337E7">
        <w:rPr>
          <w:rFonts w:ascii="Times New Roman" w:hAnsi="Times New Roman" w:cs="Times New Roman"/>
          <w:sz w:val="28"/>
          <w:szCs w:val="28"/>
        </w:rPr>
        <w:t xml:space="preserve">ỳ thi nên tạo áp lực dư luận cho </w:t>
      </w:r>
      <w:r w:rsidR="00556C46">
        <w:rPr>
          <w:rFonts w:ascii="Times New Roman" w:hAnsi="Times New Roman" w:cs="Times New Roman"/>
          <w:sz w:val="28"/>
          <w:szCs w:val="28"/>
        </w:rPr>
        <w:t>h</w:t>
      </w:r>
      <w:r w:rsidRPr="003337E7">
        <w:rPr>
          <w:rFonts w:ascii="Times New Roman" w:hAnsi="Times New Roman" w:cs="Times New Roman"/>
          <w:sz w:val="28"/>
          <w:szCs w:val="28"/>
        </w:rPr>
        <w:t>ội đồng thi, các quy trình tổ chức tuyệt đối an toàn, bảo mật, chấm thi chính xác, minh bạch, kiểm soát chặt chẽ.</w:t>
      </w:r>
    </w:p>
    <w:p w14:paraId="39B689D0" w14:textId="041DED4D" w:rsidR="00E1702E" w:rsidRPr="00556C46" w:rsidRDefault="00EB2D48" w:rsidP="00556C46">
      <w:pPr>
        <w:autoSpaceDE w:val="0"/>
        <w:autoSpaceDN w:val="0"/>
        <w:adjustRightInd w:val="0"/>
        <w:spacing w:before="120" w:after="120" w:line="240" w:lineRule="auto"/>
        <w:ind w:firstLine="567"/>
        <w:jc w:val="both"/>
        <w:rPr>
          <w:rFonts w:ascii="Times New Roman" w:hAnsi="Times New Roman" w:cs="Times New Roman"/>
          <w:b/>
          <w:bCs/>
          <w:sz w:val="28"/>
          <w:szCs w:val="28"/>
        </w:rPr>
      </w:pPr>
      <w:r w:rsidRPr="003337E7">
        <w:rPr>
          <w:rFonts w:ascii="Times New Roman" w:hAnsi="Times New Roman" w:cs="Times New Roman"/>
          <w:b/>
          <w:bCs/>
          <w:sz w:val="28"/>
          <w:szCs w:val="28"/>
          <w:lang w:val="en"/>
        </w:rPr>
        <w:t>5. Nh</w:t>
      </w:r>
      <w:r w:rsidRPr="003337E7">
        <w:rPr>
          <w:rFonts w:ascii="Times New Roman" w:hAnsi="Times New Roman" w:cs="Times New Roman"/>
          <w:b/>
          <w:bCs/>
          <w:sz w:val="28"/>
          <w:szCs w:val="28"/>
        </w:rPr>
        <w:t>ững nội dung khác (nếu có)</w:t>
      </w:r>
      <w:r w:rsidR="00556C46">
        <w:rPr>
          <w:rFonts w:ascii="Times New Roman" w:hAnsi="Times New Roman" w:cs="Times New Roman"/>
          <w:b/>
          <w:bCs/>
          <w:sz w:val="28"/>
          <w:szCs w:val="28"/>
        </w:rPr>
        <w:t xml:space="preserve">: </w:t>
      </w:r>
      <w:r w:rsidR="002F443B" w:rsidRPr="003337E7">
        <w:rPr>
          <w:rFonts w:ascii="Times New Roman" w:hAnsi="Times New Roman" w:cs="Times New Roman"/>
          <w:sz w:val="28"/>
          <w:szCs w:val="28"/>
          <w:lang w:val="vi-VN"/>
        </w:rPr>
        <w:t>Không</w:t>
      </w:r>
    </w:p>
    <w:p w14:paraId="280F104C" w14:textId="6910C7D2" w:rsidR="00EB2D48" w:rsidRPr="003337E7" w:rsidRDefault="00EB2D48" w:rsidP="005F3AAF">
      <w:pPr>
        <w:autoSpaceDE w:val="0"/>
        <w:autoSpaceDN w:val="0"/>
        <w:adjustRightInd w:val="0"/>
        <w:spacing w:before="120" w:after="120" w:line="240" w:lineRule="auto"/>
        <w:ind w:firstLine="567"/>
        <w:rPr>
          <w:rFonts w:ascii="Times New Roman" w:hAnsi="Times New Roman" w:cs="Times New Roman"/>
          <w:b/>
          <w:bCs/>
          <w:sz w:val="26"/>
          <w:szCs w:val="26"/>
        </w:rPr>
      </w:pPr>
      <w:r w:rsidRPr="003337E7">
        <w:rPr>
          <w:rFonts w:ascii="Times New Roman" w:hAnsi="Times New Roman" w:cs="Times New Roman"/>
          <w:b/>
          <w:bCs/>
          <w:sz w:val="26"/>
          <w:szCs w:val="26"/>
          <w:lang w:val="en"/>
        </w:rPr>
        <w:t>III. Đ</w:t>
      </w:r>
      <w:r w:rsidRPr="003337E7">
        <w:rPr>
          <w:rFonts w:ascii="Times New Roman" w:hAnsi="Times New Roman" w:cs="Times New Roman"/>
          <w:b/>
          <w:bCs/>
          <w:sz w:val="26"/>
          <w:szCs w:val="26"/>
        </w:rPr>
        <w:t>Ề XUẤT, KIẾN NGHỊ</w:t>
      </w:r>
    </w:p>
    <w:p w14:paraId="55785740" w14:textId="3C5CD688" w:rsidR="005866AB" w:rsidRDefault="007E45AE" w:rsidP="00E02E14">
      <w:pPr>
        <w:widowControl w:val="0"/>
        <w:spacing w:before="120" w:after="120" w:line="240" w:lineRule="auto"/>
        <w:ind w:firstLine="567"/>
        <w:jc w:val="both"/>
        <w:rPr>
          <w:rFonts w:ascii="Times New Roman" w:eastAsia="Times New Roman" w:hAnsi="Times New Roman" w:cs="Times New Roman"/>
          <w:bCs/>
          <w:sz w:val="28"/>
          <w:szCs w:val="28"/>
          <w:lang w:val="ms-MY"/>
        </w:rPr>
      </w:pPr>
      <w:r w:rsidRPr="003337E7">
        <w:rPr>
          <w:rFonts w:ascii="Times New Roman" w:hAnsi="Times New Roman" w:cs="Times New Roman"/>
          <w:sz w:val="28"/>
          <w:szCs w:val="28"/>
          <w:shd w:val="clear" w:color="auto" w:fill="FFFFFF"/>
        </w:rPr>
        <w:t>Từ kết quả tổng kết</w:t>
      </w:r>
      <w:r w:rsidRPr="003337E7">
        <w:rPr>
          <w:rFonts w:ascii="Times New Roman" w:hAnsi="Times New Roman" w:cs="Times New Roman"/>
          <w:bCs/>
          <w:sz w:val="28"/>
          <w:szCs w:val="28"/>
        </w:rPr>
        <w:t xml:space="preserve"> việc thi hành Nghị quyết quy định </w:t>
      </w:r>
      <w:r w:rsidRPr="003337E7">
        <w:rPr>
          <w:rFonts w:ascii="Times New Roman" w:hAnsi="Times New Roman" w:cs="Times New Roman"/>
          <w:bCs/>
          <w:spacing w:val="3"/>
          <w:sz w:val="28"/>
          <w:szCs w:val="28"/>
          <w:shd w:val="clear" w:color="auto" w:fill="FFFFFF"/>
        </w:rPr>
        <w:t>mức chi chuẩn bị, tổ chức các kỳ thi áp dụng đối với giáo dục phổ thông của thành phố Hà Nội</w:t>
      </w:r>
      <w:r w:rsidR="002B4AA6" w:rsidRPr="003337E7">
        <w:rPr>
          <w:rFonts w:ascii="Times New Roman" w:hAnsi="Times New Roman" w:cs="Times New Roman"/>
          <w:spacing w:val="-4"/>
          <w:sz w:val="28"/>
          <w:szCs w:val="28"/>
        </w:rPr>
        <w:t xml:space="preserve">, </w:t>
      </w:r>
      <w:r w:rsidR="00FF32D1" w:rsidRPr="003337E7">
        <w:rPr>
          <w:rFonts w:ascii="Times New Roman" w:hAnsi="Times New Roman" w:cs="Times New Roman"/>
          <w:spacing w:val="-4"/>
          <w:sz w:val="28"/>
          <w:szCs w:val="28"/>
        </w:rPr>
        <w:t xml:space="preserve">Sở Giáo dục và Đào tạo kính đề nghị UBND Thành phố trình HĐND Thành phố ban hành Nghị quyết </w:t>
      </w:r>
      <w:r w:rsidR="005866AB">
        <w:rPr>
          <w:rFonts w:ascii="Times New Roman" w:hAnsi="Times New Roman" w:cs="Times New Roman"/>
          <w:spacing w:val="-4"/>
          <w:sz w:val="28"/>
          <w:szCs w:val="28"/>
        </w:rPr>
        <w:t xml:space="preserve">quy định </w:t>
      </w:r>
      <w:r w:rsidR="00E1628A" w:rsidRPr="00510225">
        <w:rPr>
          <w:rFonts w:ascii="Times New Roman" w:hAnsi="Times New Roman" w:cs="Times New Roman"/>
          <w:color w:val="000000" w:themeColor="text1"/>
          <w:sz w:val="28"/>
          <w:szCs w:val="28"/>
          <w:lang w:val="vi-VN"/>
        </w:rPr>
        <w:t xml:space="preserve">nội dung chi, </w:t>
      </w:r>
      <w:r w:rsidR="00E1628A" w:rsidRPr="00510225">
        <w:rPr>
          <w:rFonts w:ascii="Times New Roman" w:hAnsi="Times New Roman" w:cs="Times New Roman"/>
          <w:bCs/>
          <w:color w:val="000000" w:themeColor="text1"/>
          <w:spacing w:val="3"/>
          <w:sz w:val="28"/>
          <w:szCs w:val="28"/>
          <w:shd w:val="clear" w:color="auto" w:fill="FFFFFF"/>
        </w:rPr>
        <w:t xml:space="preserve">mức chi chuẩn bị, </w:t>
      </w:r>
      <w:r w:rsidR="00E1628A" w:rsidRPr="00510225">
        <w:rPr>
          <w:rFonts w:ascii="Times New Roman" w:hAnsi="Times New Roman" w:cs="Times New Roman"/>
          <w:bCs/>
          <w:color w:val="000000" w:themeColor="text1"/>
          <w:spacing w:val="3"/>
          <w:sz w:val="28"/>
          <w:szCs w:val="28"/>
          <w:shd w:val="clear" w:color="auto" w:fill="FFFFFF"/>
          <w:lang w:val="vi-VN"/>
        </w:rPr>
        <w:t xml:space="preserve">tổ chức một số kỳ thi </w:t>
      </w:r>
      <w:r w:rsidR="00E1628A" w:rsidRPr="00510225">
        <w:rPr>
          <w:rFonts w:ascii="Times New Roman" w:hAnsi="Times New Roman" w:cs="Times New Roman"/>
          <w:bCs/>
          <w:color w:val="000000" w:themeColor="text1"/>
          <w:spacing w:val="3"/>
          <w:sz w:val="28"/>
          <w:szCs w:val="28"/>
          <w:shd w:val="clear" w:color="auto" w:fill="FFFFFF"/>
        </w:rPr>
        <w:t xml:space="preserve">áp dụng </w:t>
      </w:r>
      <w:r w:rsidR="00E1628A" w:rsidRPr="00510225">
        <w:rPr>
          <w:rFonts w:ascii="Times New Roman" w:hAnsi="Times New Roman" w:cs="Times New Roman"/>
          <w:bCs/>
          <w:color w:val="000000" w:themeColor="text1"/>
          <w:spacing w:val="3"/>
          <w:sz w:val="28"/>
          <w:szCs w:val="28"/>
          <w:shd w:val="clear" w:color="auto" w:fill="FFFFFF"/>
          <w:lang w:val="vi-VN"/>
        </w:rPr>
        <w:t xml:space="preserve">đối với giáo dục phổ thông </w:t>
      </w:r>
      <w:r w:rsidR="00E1628A" w:rsidRPr="00510225">
        <w:rPr>
          <w:rFonts w:ascii="Times New Roman" w:hAnsi="Times New Roman" w:cs="Times New Roman"/>
          <w:bCs/>
          <w:color w:val="000000" w:themeColor="text1"/>
          <w:spacing w:val="3"/>
          <w:sz w:val="28"/>
          <w:szCs w:val="28"/>
          <w:shd w:val="clear" w:color="auto" w:fill="FFFFFF"/>
        </w:rPr>
        <w:t>của thành phố Hà Nội</w:t>
      </w:r>
      <w:r w:rsidR="002B4AA6" w:rsidRPr="003337E7">
        <w:rPr>
          <w:rFonts w:ascii="Times New Roman" w:hAnsi="Times New Roman" w:cs="Times New Roman"/>
          <w:spacing w:val="-4"/>
          <w:sz w:val="28"/>
          <w:szCs w:val="28"/>
          <w:shd w:val="clear" w:color="auto" w:fill="FFFFFF"/>
        </w:rPr>
        <w:t xml:space="preserve"> </w:t>
      </w:r>
      <w:r w:rsidRPr="003337E7">
        <w:rPr>
          <w:rFonts w:ascii="Times New Roman" w:hAnsi="Times New Roman" w:cs="Times New Roman"/>
          <w:spacing w:val="-4"/>
          <w:sz w:val="28"/>
          <w:szCs w:val="28"/>
          <w:shd w:val="clear" w:color="auto" w:fill="FFFFFF"/>
        </w:rPr>
        <w:t>để</w:t>
      </w:r>
      <w:r w:rsidR="002B4AA6" w:rsidRPr="003337E7">
        <w:rPr>
          <w:rFonts w:ascii="Times New Roman" w:hAnsi="Times New Roman" w:cs="Times New Roman"/>
          <w:spacing w:val="-4"/>
          <w:sz w:val="28"/>
          <w:szCs w:val="28"/>
          <w:shd w:val="clear" w:color="auto" w:fill="FFFFFF"/>
        </w:rPr>
        <w:t xml:space="preserve"> thay thế quy định tại </w:t>
      </w:r>
      <w:r w:rsidRPr="003337E7">
        <w:rPr>
          <w:rFonts w:ascii="Times New Roman" w:hAnsi="Times New Roman" w:cs="Times New Roman"/>
          <w:iCs/>
          <w:spacing w:val="-4"/>
          <w:sz w:val="28"/>
          <w:szCs w:val="28"/>
        </w:rPr>
        <w:t xml:space="preserve">Phụ lục 07 </w:t>
      </w:r>
      <w:r w:rsidRPr="003337E7">
        <w:rPr>
          <w:rFonts w:ascii="Times New Roman" w:hAnsi="Times New Roman" w:cs="Times New Roman"/>
          <w:spacing w:val="-4"/>
          <w:sz w:val="28"/>
          <w:szCs w:val="28"/>
          <w:lang w:val="nl-NL"/>
        </w:rPr>
        <w:t xml:space="preserve">Nghị quyết </w:t>
      </w:r>
      <w:r w:rsidRPr="003337E7">
        <w:rPr>
          <w:rFonts w:ascii="Times New Roman" w:hAnsi="Times New Roman" w:cs="Times New Roman"/>
          <w:spacing w:val="-4"/>
          <w:sz w:val="28"/>
          <w:szCs w:val="28"/>
        </w:rPr>
        <w:t xml:space="preserve">số 16/2021/NQ-HĐND và </w:t>
      </w:r>
      <w:r w:rsidRPr="003337E7">
        <w:rPr>
          <w:rFonts w:ascii="Times New Roman" w:hAnsi="Times New Roman" w:cs="Times New Roman"/>
          <w:iCs/>
          <w:spacing w:val="-4"/>
          <w:sz w:val="28"/>
          <w:szCs w:val="28"/>
        </w:rPr>
        <w:t xml:space="preserve">Phụ lục 01 </w:t>
      </w:r>
      <w:r w:rsidRPr="003337E7">
        <w:rPr>
          <w:rFonts w:ascii="Times New Roman" w:hAnsi="Times New Roman" w:cs="Times New Roman"/>
          <w:spacing w:val="-4"/>
          <w:sz w:val="28"/>
          <w:szCs w:val="28"/>
          <w:lang w:val="nl-NL"/>
        </w:rPr>
        <w:t xml:space="preserve">Nghị quyết </w:t>
      </w:r>
      <w:r w:rsidRPr="003337E7">
        <w:rPr>
          <w:rFonts w:ascii="Times New Roman" w:hAnsi="Times New Roman" w:cs="Times New Roman"/>
          <w:spacing w:val="-4"/>
          <w:sz w:val="28"/>
          <w:szCs w:val="28"/>
        </w:rPr>
        <w:t xml:space="preserve">số </w:t>
      </w:r>
      <w:r w:rsidRPr="003337E7">
        <w:rPr>
          <w:rFonts w:ascii="Times New Roman" w:hAnsi="Times New Roman" w:cs="Times New Roman"/>
          <w:spacing w:val="-4"/>
          <w:sz w:val="28"/>
          <w:szCs w:val="28"/>
          <w:lang w:val="nl-NL"/>
        </w:rPr>
        <w:t xml:space="preserve">03/2022/NQ-HĐND </w:t>
      </w:r>
      <w:r w:rsidR="002B4AA6" w:rsidRPr="003337E7">
        <w:rPr>
          <w:rFonts w:ascii="Times New Roman" w:hAnsi="Times New Roman" w:cs="Times New Roman"/>
          <w:spacing w:val="-4"/>
          <w:sz w:val="28"/>
          <w:szCs w:val="28"/>
          <w:lang w:val="nl-NL"/>
        </w:rPr>
        <w:t>của HĐND Thành phố</w:t>
      </w:r>
      <w:r w:rsidR="00072FD5" w:rsidRPr="003337E7">
        <w:rPr>
          <w:rFonts w:ascii="Times New Roman" w:eastAsia="Times New Roman" w:hAnsi="Times New Roman" w:cs="Times New Roman"/>
          <w:bCs/>
          <w:sz w:val="28"/>
          <w:szCs w:val="28"/>
          <w:lang w:val="ms-MY"/>
        </w:rPr>
        <w:t>.</w:t>
      </w:r>
    </w:p>
    <w:p w14:paraId="509EF07A" w14:textId="2D421165" w:rsidR="00E02E14" w:rsidRPr="005866AB" w:rsidRDefault="00E02E14" w:rsidP="00E02E14">
      <w:pPr>
        <w:widowControl w:val="0"/>
        <w:spacing w:before="120" w:after="240" w:line="240" w:lineRule="auto"/>
        <w:ind w:firstLine="567"/>
        <w:jc w:val="both"/>
        <w:rPr>
          <w:rFonts w:ascii="Times New Roman" w:eastAsia="Times New Roman" w:hAnsi="Times New Roman" w:cs="Times New Roman"/>
          <w:bCs/>
          <w:sz w:val="28"/>
          <w:szCs w:val="28"/>
          <w:lang w:val="ms-MY"/>
        </w:rPr>
      </w:pPr>
      <w:r>
        <w:rPr>
          <w:rFonts w:ascii="Times New Roman" w:eastAsia="Times New Roman" w:hAnsi="Times New Roman" w:cs="Times New Roman"/>
          <w:bCs/>
          <w:sz w:val="28"/>
          <w:szCs w:val="28"/>
          <w:lang w:val="ms-MY"/>
        </w:rPr>
        <w:t>Trân trọng./.</w:t>
      </w:r>
    </w:p>
    <w:tbl>
      <w:tblPr>
        <w:tblW w:w="8876" w:type="dxa"/>
        <w:jc w:val="center"/>
        <w:tblLook w:val="01E0" w:firstRow="1" w:lastRow="1" w:firstColumn="1" w:lastColumn="1" w:noHBand="0" w:noVBand="0"/>
      </w:tblPr>
      <w:tblGrid>
        <w:gridCol w:w="3686"/>
        <w:gridCol w:w="1745"/>
        <w:gridCol w:w="3445"/>
      </w:tblGrid>
      <w:tr w:rsidR="00CE1D8C" w:rsidRPr="003337E7" w14:paraId="13FBBD35" w14:textId="77777777" w:rsidTr="005F5284">
        <w:trPr>
          <w:trHeight w:val="1827"/>
          <w:jc w:val="center"/>
        </w:trPr>
        <w:tc>
          <w:tcPr>
            <w:tcW w:w="3686" w:type="dxa"/>
          </w:tcPr>
          <w:p w14:paraId="00CF20CC" w14:textId="77777777" w:rsidR="00CE1D8C" w:rsidRPr="003337E7" w:rsidRDefault="00CE1D8C" w:rsidP="005F5284">
            <w:pPr>
              <w:spacing w:after="0" w:line="240" w:lineRule="auto"/>
              <w:ind w:right="-181"/>
              <w:jc w:val="both"/>
              <w:rPr>
                <w:rFonts w:ascii="Times New Roman" w:hAnsi="Times New Roman" w:cs="Times New Roman"/>
                <w:b/>
                <w:i/>
                <w:sz w:val="24"/>
                <w:szCs w:val="24"/>
                <w:lang w:val="ms-MY"/>
              </w:rPr>
            </w:pPr>
            <w:r w:rsidRPr="003337E7">
              <w:rPr>
                <w:rFonts w:ascii="Times New Roman" w:hAnsi="Times New Roman" w:cs="Times New Roman"/>
                <w:b/>
                <w:i/>
                <w:sz w:val="24"/>
                <w:szCs w:val="24"/>
                <w:lang w:val="ms-MY"/>
              </w:rPr>
              <w:t>Nơi nhận:</w:t>
            </w:r>
          </w:p>
          <w:p w14:paraId="2529EF2E" w14:textId="13741660" w:rsidR="00CE1D8C" w:rsidRPr="003337E7" w:rsidRDefault="00CE1D8C" w:rsidP="005F5284">
            <w:pPr>
              <w:spacing w:after="0" w:line="240" w:lineRule="auto"/>
              <w:ind w:right="-181"/>
              <w:jc w:val="both"/>
              <w:rPr>
                <w:rFonts w:ascii="Times New Roman" w:hAnsi="Times New Roman" w:cs="Times New Roman"/>
                <w:szCs w:val="24"/>
                <w:lang w:val="ms-MY"/>
              </w:rPr>
            </w:pPr>
            <w:r w:rsidRPr="003337E7">
              <w:rPr>
                <w:rFonts w:ascii="Times New Roman" w:hAnsi="Times New Roman" w:cs="Times New Roman"/>
                <w:szCs w:val="24"/>
                <w:lang w:val="ms-MY"/>
              </w:rPr>
              <w:t xml:space="preserve">- </w:t>
            </w:r>
            <w:r w:rsidR="00F10C22" w:rsidRPr="003337E7">
              <w:rPr>
                <w:rFonts w:ascii="Times New Roman" w:hAnsi="Times New Roman" w:cs="Times New Roman"/>
                <w:szCs w:val="24"/>
                <w:lang w:val="ms-MY"/>
              </w:rPr>
              <w:t>UBND Thành phố</w:t>
            </w:r>
            <w:r w:rsidRPr="003337E7">
              <w:rPr>
                <w:rFonts w:ascii="Times New Roman" w:hAnsi="Times New Roman" w:cs="Times New Roman"/>
                <w:szCs w:val="24"/>
                <w:lang w:val="ms-MY"/>
              </w:rPr>
              <w:t>;</w:t>
            </w:r>
          </w:p>
          <w:p w14:paraId="54C96C9C" w14:textId="00D0A645" w:rsidR="00CE1D8C" w:rsidRPr="003337E7" w:rsidRDefault="00CE1D8C" w:rsidP="005F5284">
            <w:pPr>
              <w:spacing w:after="0" w:line="240" w:lineRule="auto"/>
              <w:ind w:right="-181"/>
              <w:jc w:val="both"/>
              <w:rPr>
                <w:rFonts w:ascii="Times New Roman" w:hAnsi="Times New Roman" w:cs="Times New Roman"/>
                <w:szCs w:val="24"/>
                <w:lang w:val="ms-MY"/>
              </w:rPr>
            </w:pPr>
            <w:r w:rsidRPr="003337E7">
              <w:rPr>
                <w:rFonts w:ascii="Times New Roman" w:hAnsi="Times New Roman" w:cs="Times New Roman"/>
                <w:szCs w:val="24"/>
                <w:lang w:val="ms-MY"/>
              </w:rPr>
              <w:t xml:space="preserve">- </w:t>
            </w:r>
            <w:r w:rsidR="00F10C22" w:rsidRPr="003337E7">
              <w:rPr>
                <w:rFonts w:ascii="Times New Roman" w:hAnsi="Times New Roman" w:cs="Times New Roman"/>
                <w:szCs w:val="24"/>
                <w:lang w:val="ms-MY"/>
              </w:rPr>
              <w:t xml:space="preserve">Các Sở: </w:t>
            </w:r>
            <w:r w:rsidRPr="003337E7">
              <w:rPr>
                <w:rFonts w:ascii="Times New Roman" w:hAnsi="Times New Roman" w:cs="Times New Roman"/>
                <w:szCs w:val="24"/>
                <w:lang w:val="ms-MY"/>
              </w:rPr>
              <w:t>Tài chính</w:t>
            </w:r>
            <w:r w:rsidR="00F10C22" w:rsidRPr="003337E7">
              <w:rPr>
                <w:rFonts w:ascii="Times New Roman" w:hAnsi="Times New Roman" w:cs="Times New Roman"/>
                <w:szCs w:val="24"/>
                <w:lang w:val="ms-MY"/>
              </w:rPr>
              <w:t xml:space="preserve">, Tư pháp; </w:t>
            </w:r>
          </w:p>
          <w:p w14:paraId="4E588B27" w14:textId="77777777" w:rsidR="00CE1D8C" w:rsidRPr="003337E7" w:rsidRDefault="00CE1D8C" w:rsidP="005F5284">
            <w:pPr>
              <w:spacing w:after="0" w:line="240" w:lineRule="auto"/>
              <w:ind w:right="-181"/>
              <w:jc w:val="both"/>
              <w:rPr>
                <w:rFonts w:ascii="Times New Roman" w:hAnsi="Times New Roman" w:cs="Times New Roman"/>
                <w:szCs w:val="24"/>
                <w:lang w:val="vi-VN"/>
              </w:rPr>
            </w:pPr>
            <w:r w:rsidRPr="003337E7">
              <w:rPr>
                <w:rFonts w:ascii="Times New Roman" w:hAnsi="Times New Roman" w:cs="Times New Roman"/>
                <w:szCs w:val="24"/>
                <w:lang w:val="vi-VN"/>
              </w:rPr>
              <w:t xml:space="preserve">- Đ/c </w:t>
            </w:r>
            <w:r w:rsidRPr="003337E7">
              <w:rPr>
                <w:rFonts w:ascii="Times New Roman" w:hAnsi="Times New Roman" w:cs="Times New Roman"/>
                <w:szCs w:val="24"/>
                <w:lang w:val="ms-MY"/>
              </w:rPr>
              <w:t>Giám đốc Sở</w:t>
            </w:r>
            <w:r w:rsidRPr="003337E7">
              <w:rPr>
                <w:rFonts w:ascii="Times New Roman" w:hAnsi="Times New Roman" w:cs="Times New Roman"/>
                <w:szCs w:val="24"/>
                <w:lang w:val="vi-VN"/>
              </w:rPr>
              <w:t>;</w:t>
            </w:r>
          </w:p>
          <w:p w14:paraId="35DF3DAC" w14:textId="77777777" w:rsidR="00CE1D8C" w:rsidRPr="003337E7" w:rsidRDefault="00CE1D8C" w:rsidP="005F5284">
            <w:pPr>
              <w:spacing w:after="0" w:line="240" w:lineRule="auto"/>
              <w:ind w:right="-181"/>
              <w:jc w:val="both"/>
              <w:rPr>
                <w:rFonts w:ascii="Times New Roman" w:hAnsi="Times New Roman" w:cs="Times New Roman"/>
                <w:szCs w:val="24"/>
                <w:lang w:val="vi-VN"/>
              </w:rPr>
            </w:pPr>
            <w:r w:rsidRPr="003337E7">
              <w:rPr>
                <w:rFonts w:ascii="Times New Roman" w:hAnsi="Times New Roman" w:cs="Times New Roman"/>
                <w:szCs w:val="24"/>
                <w:lang w:val="vi-VN"/>
              </w:rPr>
              <w:t>- Các đ/c Phó Giám đốc;</w:t>
            </w:r>
          </w:p>
          <w:p w14:paraId="504DB58B" w14:textId="4E439B5C" w:rsidR="00CE1D8C" w:rsidRPr="003337E7" w:rsidRDefault="006629F4" w:rsidP="005F5284">
            <w:pPr>
              <w:spacing w:after="0" w:line="240" w:lineRule="auto"/>
              <w:ind w:right="-181"/>
              <w:jc w:val="both"/>
              <w:rPr>
                <w:rFonts w:ascii="Times New Roman" w:hAnsi="Times New Roman" w:cs="Times New Roman"/>
                <w:szCs w:val="24"/>
                <w:lang w:val="vi-VN"/>
              </w:rPr>
            </w:pPr>
            <w:r w:rsidRPr="003337E7">
              <w:rPr>
                <w:rFonts w:ascii="Times New Roman" w:hAnsi="Times New Roman" w:cs="Times New Roman"/>
                <w:szCs w:val="24"/>
                <w:lang w:val="vi-VN"/>
              </w:rPr>
              <w:t>- Các phòng</w:t>
            </w:r>
            <w:r w:rsidR="00026071" w:rsidRPr="003337E7">
              <w:rPr>
                <w:rFonts w:ascii="Times New Roman" w:hAnsi="Times New Roman" w:cs="Times New Roman"/>
                <w:szCs w:val="24"/>
              </w:rPr>
              <w:t xml:space="preserve"> thuộc Sở</w:t>
            </w:r>
            <w:r w:rsidRPr="003337E7">
              <w:rPr>
                <w:rFonts w:ascii="Times New Roman" w:hAnsi="Times New Roman" w:cs="Times New Roman"/>
                <w:szCs w:val="24"/>
                <w:lang w:val="vi-VN"/>
              </w:rPr>
              <w:t>;</w:t>
            </w:r>
          </w:p>
          <w:p w14:paraId="503A68F7" w14:textId="669C91CE" w:rsidR="00CE1D8C" w:rsidRPr="003337E7" w:rsidRDefault="00CE1D8C" w:rsidP="005F5284">
            <w:pPr>
              <w:spacing w:after="0" w:line="240" w:lineRule="auto"/>
              <w:ind w:right="-181"/>
              <w:jc w:val="both"/>
              <w:rPr>
                <w:rFonts w:ascii="Times New Roman" w:hAnsi="Times New Roman" w:cs="Times New Roman"/>
                <w:b/>
                <w:sz w:val="26"/>
                <w:szCs w:val="26"/>
                <w:lang w:val="vi-VN"/>
              </w:rPr>
            </w:pPr>
            <w:r w:rsidRPr="003337E7">
              <w:rPr>
                <w:rFonts w:ascii="Times New Roman" w:hAnsi="Times New Roman" w:cs="Times New Roman"/>
                <w:szCs w:val="24"/>
                <w:lang w:val="vi-VN"/>
              </w:rPr>
              <w:t>- Lưu: VT,</w:t>
            </w:r>
            <w:r w:rsidR="00D136A5">
              <w:rPr>
                <w:rFonts w:ascii="Times New Roman" w:hAnsi="Times New Roman" w:cs="Times New Roman"/>
                <w:szCs w:val="24"/>
              </w:rPr>
              <w:t xml:space="preserve"> QLT, </w:t>
            </w:r>
            <w:r w:rsidRPr="003337E7">
              <w:rPr>
                <w:rFonts w:ascii="Times New Roman" w:hAnsi="Times New Roman" w:cs="Times New Roman"/>
                <w:szCs w:val="24"/>
                <w:lang w:val="vi-VN"/>
              </w:rPr>
              <w:t>KHTC.</w:t>
            </w:r>
          </w:p>
        </w:tc>
        <w:tc>
          <w:tcPr>
            <w:tcW w:w="1745" w:type="dxa"/>
          </w:tcPr>
          <w:p w14:paraId="6BD9B2E8" w14:textId="77777777" w:rsidR="00CE1D8C" w:rsidRPr="003337E7" w:rsidRDefault="00CE1D8C" w:rsidP="005F5284">
            <w:pPr>
              <w:spacing w:after="0" w:line="240" w:lineRule="auto"/>
              <w:jc w:val="both"/>
              <w:rPr>
                <w:rFonts w:ascii="Times New Roman" w:hAnsi="Times New Roman" w:cs="Times New Roman"/>
                <w:sz w:val="24"/>
                <w:szCs w:val="26"/>
                <w:lang w:val="vi-VN"/>
              </w:rPr>
            </w:pPr>
          </w:p>
        </w:tc>
        <w:tc>
          <w:tcPr>
            <w:tcW w:w="3445" w:type="dxa"/>
          </w:tcPr>
          <w:p w14:paraId="19B14CB2" w14:textId="77777777" w:rsidR="00CE1D8C" w:rsidRPr="003337E7" w:rsidRDefault="00CE1D8C" w:rsidP="005F5284">
            <w:pPr>
              <w:spacing w:after="0" w:line="240" w:lineRule="auto"/>
              <w:ind w:left="-594" w:firstLine="594"/>
              <w:jc w:val="center"/>
              <w:rPr>
                <w:rFonts w:ascii="Times New Roman" w:hAnsi="Times New Roman" w:cs="Times New Roman"/>
                <w:b/>
                <w:sz w:val="28"/>
                <w:szCs w:val="28"/>
                <w:lang w:val="vi-VN"/>
              </w:rPr>
            </w:pPr>
            <w:r w:rsidRPr="003337E7">
              <w:rPr>
                <w:rFonts w:ascii="Times New Roman" w:hAnsi="Times New Roman" w:cs="Times New Roman"/>
                <w:b/>
                <w:sz w:val="28"/>
                <w:szCs w:val="28"/>
                <w:lang w:val="vi-VN"/>
              </w:rPr>
              <w:t>GIÁM ĐỐC</w:t>
            </w:r>
          </w:p>
          <w:p w14:paraId="41D7F70B" w14:textId="77777777" w:rsidR="00CE1D8C" w:rsidRPr="003337E7" w:rsidRDefault="00CE1D8C" w:rsidP="005F5284">
            <w:pPr>
              <w:spacing w:after="0" w:line="240" w:lineRule="auto"/>
              <w:jc w:val="center"/>
              <w:rPr>
                <w:rFonts w:ascii="Times New Roman" w:hAnsi="Times New Roman" w:cs="Times New Roman"/>
                <w:sz w:val="28"/>
                <w:szCs w:val="28"/>
                <w:lang w:val="vi-VN"/>
              </w:rPr>
            </w:pPr>
          </w:p>
          <w:p w14:paraId="152D4B8C" w14:textId="77777777" w:rsidR="00CE1D8C" w:rsidRPr="003337E7" w:rsidRDefault="00CE1D8C" w:rsidP="005F5284">
            <w:pPr>
              <w:spacing w:after="0" w:line="240" w:lineRule="auto"/>
              <w:jc w:val="center"/>
              <w:rPr>
                <w:rFonts w:ascii="Times New Roman" w:hAnsi="Times New Roman" w:cs="Times New Roman"/>
                <w:sz w:val="28"/>
                <w:szCs w:val="28"/>
                <w:lang w:val="vi-VN"/>
              </w:rPr>
            </w:pPr>
            <w:r w:rsidRPr="003337E7">
              <w:rPr>
                <w:rFonts w:ascii="Times New Roman" w:hAnsi="Times New Roman" w:cs="Times New Roman"/>
                <w:sz w:val="28"/>
                <w:szCs w:val="28"/>
                <w:lang w:val="vi-VN"/>
              </w:rPr>
              <w:t xml:space="preserve"> </w:t>
            </w:r>
          </w:p>
          <w:p w14:paraId="3A191826" w14:textId="3FBBCDEC" w:rsidR="00E02E14" w:rsidRPr="00E02E14" w:rsidRDefault="00E02E14" w:rsidP="00E02E14">
            <w:pPr>
              <w:spacing w:after="0" w:line="240" w:lineRule="auto"/>
              <w:rPr>
                <w:rFonts w:ascii="Times New Roman" w:hAnsi="Times New Roman" w:cs="Times New Roman"/>
                <w:sz w:val="28"/>
                <w:szCs w:val="28"/>
              </w:rPr>
            </w:pPr>
          </w:p>
          <w:p w14:paraId="7BE26EFE" w14:textId="77777777" w:rsidR="00CE1D8C" w:rsidRPr="003337E7" w:rsidRDefault="00CE1D8C" w:rsidP="005F5284">
            <w:pPr>
              <w:spacing w:after="0" w:line="240" w:lineRule="auto"/>
              <w:jc w:val="center"/>
              <w:rPr>
                <w:rFonts w:ascii="Times New Roman" w:hAnsi="Times New Roman" w:cs="Times New Roman"/>
                <w:sz w:val="28"/>
                <w:szCs w:val="28"/>
                <w:lang w:val="vi-VN"/>
              </w:rPr>
            </w:pPr>
          </w:p>
          <w:p w14:paraId="38C90CC5" w14:textId="327B26DE" w:rsidR="00CE1D8C" w:rsidRPr="003337E7" w:rsidRDefault="00566596" w:rsidP="005F5284">
            <w:pPr>
              <w:spacing w:after="0" w:line="240" w:lineRule="auto"/>
              <w:jc w:val="center"/>
              <w:rPr>
                <w:rFonts w:ascii="Times New Roman" w:hAnsi="Times New Roman" w:cs="Times New Roman"/>
                <w:b/>
                <w:sz w:val="28"/>
                <w:szCs w:val="28"/>
                <w:lang w:val="vi-VN"/>
              </w:rPr>
            </w:pPr>
            <w:r w:rsidRPr="003337E7">
              <w:rPr>
                <w:rFonts w:ascii="Times New Roman" w:hAnsi="Times New Roman" w:cs="Times New Roman"/>
                <w:b/>
                <w:sz w:val="28"/>
                <w:szCs w:val="28"/>
              </w:rPr>
              <w:t>Nguyễn Văn Hiền</w:t>
            </w:r>
          </w:p>
        </w:tc>
      </w:tr>
    </w:tbl>
    <w:p w14:paraId="1AC64BDD" w14:textId="671F0516" w:rsidR="008F3248" w:rsidRPr="003337E7" w:rsidRDefault="008F3248" w:rsidP="006E3A7D">
      <w:pPr>
        <w:spacing w:after="0" w:line="240" w:lineRule="auto"/>
        <w:rPr>
          <w:rFonts w:ascii="Times New Roman" w:hAnsi="Times New Roman" w:cs="Times New Roman"/>
          <w:b/>
          <w:bCs/>
          <w:sz w:val="28"/>
          <w:szCs w:val="28"/>
          <w:lang w:val="ms-MY"/>
        </w:rPr>
      </w:pPr>
    </w:p>
    <w:p w14:paraId="56CAB561" w14:textId="77777777" w:rsidR="007E45AE" w:rsidRPr="003337E7" w:rsidRDefault="007E45AE" w:rsidP="006E3A7D">
      <w:pPr>
        <w:spacing w:after="0" w:line="240" w:lineRule="auto"/>
        <w:rPr>
          <w:rFonts w:ascii="Times New Roman" w:hAnsi="Times New Roman" w:cs="Times New Roman"/>
          <w:b/>
          <w:bCs/>
          <w:sz w:val="28"/>
          <w:szCs w:val="28"/>
          <w:lang w:val="ms-MY"/>
        </w:rPr>
      </w:pPr>
    </w:p>
    <w:p w14:paraId="399D2CC5" w14:textId="77777777" w:rsidR="007E45AE" w:rsidRPr="003337E7" w:rsidRDefault="007E45AE" w:rsidP="006E3A7D">
      <w:pPr>
        <w:spacing w:after="0" w:line="240" w:lineRule="auto"/>
        <w:rPr>
          <w:rFonts w:ascii="Times New Roman" w:hAnsi="Times New Roman" w:cs="Times New Roman"/>
          <w:b/>
          <w:bCs/>
          <w:sz w:val="28"/>
          <w:szCs w:val="28"/>
          <w:lang w:val="ms-MY"/>
        </w:rPr>
      </w:pPr>
    </w:p>
    <w:p w14:paraId="5DCB55EF" w14:textId="77777777" w:rsidR="007E45AE" w:rsidRPr="003337E7" w:rsidRDefault="007E45AE" w:rsidP="006E3A7D">
      <w:pPr>
        <w:spacing w:after="0" w:line="240" w:lineRule="auto"/>
        <w:rPr>
          <w:rFonts w:ascii="Times New Roman" w:hAnsi="Times New Roman" w:cs="Times New Roman"/>
          <w:b/>
          <w:bCs/>
          <w:sz w:val="28"/>
          <w:szCs w:val="28"/>
          <w:lang w:val="ms-MY"/>
        </w:rPr>
      </w:pPr>
    </w:p>
    <w:p w14:paraId="5CAC9FE4" w14:textId="77777777" w:rsidR="007E45AE" w:rsidRPr="003337E7" w:rsidRDefault="007E45AE" w:rsidP="006E3A7D">
      <w:pPr>
        <w:spacing w:after="0" w:line="240" w:lineRule="auto"/>
        <w:rPr>
          <w:rFonts w:ascii="Times New Roman" w:hAnsi="Times New Roman" w:cs="Times New Roman"/>
          <w:b/>
          <w:bCs/>
          <w:sz w:val="28"/>
          <w:szCs w:val="28"/>
          <w:lang w:val="ms-MY"/>
        </w:rPr>
      </w:pPr>
    </w:p>
    <w:p w14:paraId="657EE782" w14:textId="77777777" w:rsidR="007E45AE" w:rsidRPr="003337E7" w:rsidRDefault="007E45AE" w:rsidP="006E3A7D">
      <w:pPr>
        <w:spacing w:after="0" w:line="240" w:lineRule="auto"/>
        <w:rPr>
          <w:rFonts w:ascii="Times New Roman" w:hAnsi="Times New Roman" w:cs="Times New Roman"/>
          <w:b/>
          <w:bCs/>
          <w:sz w:val="28"/>
          <w:szCs w:val="28"/>
          <w:lang w:val="ms-MY"/>
        </w:rPr>
      </w:pPr>
    </w:p>
    <w:p w14:paraId="508465D4" w14:textId="18E5D1CA" w:rsidR="00246BF2" w:rsidRPr="003337E7" w:rsidRDefault="00246BF2">
      <w:pPr>
        <w:rPr>
          <w:rFonts w:ascii="Times New Roman" w:hAnsi="Times New Roman" w:cs="Times New Roman"/>
          <w:b/>
          <w:bCs/>
          <w:sz w:val="28"/>
          <w:szCs w:val="28"/>
          <w:lang w:val="ms-MY"/>
        </w:rPr>
      </w:pPr>
      <w:r w:rsidRPr="003337E7">
        <w:rPr>
          <w:rFonts w:ascii="Times New Roman" w:hAnsi="Times New Roman" w:cs="Times New Roman"/>
          <w:b/>
          <w:bCs/>
          <w:sz w:val="28"/>
          <w:szCs w:val="28"/>
          <w:lang w:val="ms-MY"/>
        </w:rPr>
        <w:br w:type="page"/>
      </w:r>
    </w:p>
    <w:p w14:paraId="5EE71422" w14:textId="54B736C1" w:rsidR="00BD4F66" w:rsidRPr="003337E7" w:rsidRDefault="00625161" w:rsidP="00F4497C">
      <w:pPr>
        <w:spacing w:after="0" w:line="240" w:lineRule="auto"/>
        <w:jc w:val="center"/>
        <w:rPr>
          <w:rFonts w:ascii="Times New Roman" w:hAnsi="Times New Roman" w:cs="Times New Roman"/>
          <w:b/>
          <w:bCs/>
          <w:sz w:val="28"/>
          <w:szCs w:val="28"/>
          <w:lang w:val="ms-MY"/>
        </w:rPr>
      </w:pPr>
      <w:r w:rsidRPr="003337E7">
        <w:rPr>
          <w:rFonts w:ascii="Times New Roman" w:hAnsi="Times New Roman" w:cs="Times New Roman"/>
          <w:b/>
          <w:bCs/>
          <w:sz w:val="28"/>
          <w:szCs w:val="28"/>
          <w:lang w:val="ms-MY"/>
        </w:rPr>
        <w:lastRenderedPageBreak/>
        <w:t>PHỤ LỤC</w:t>
      </w:r>
    </w:p>
    <w:p w14:paraId="70898CF4" w14:textId="532FEE8A" w:rsidR="00F20441" w:rsidRPr="003337E7" w:rsidRDefault="009A2FBB" w:rsidP="00D472AB">
      <w:pPr>
        <w:spacing w:after="0" w:line="240" w:lineRule="auto"/>
        <w:jc w:val="center"/>
        <w:rPr>
          <w:rFonts w:ascii="Times New Roman" w:hAnsi="Times New Roman" w:cs="Times New Roman"/>
          <w:i/>
          <w:sz w:val="28"/>
          <w:szCs w:val="28"/>
          <w:lang w:val="nl-NL"/>
        </w:rPr>
      </w:pPr>
      <w:r w:rsidRPr="003337E7">
        <w:rPr>
          <w:rFonts w:ascii="Times New Roman" w:hAnsi="Times New Roman" w:cs="Times New Roman"/>
          <w:bCs/>
          <w:i/>
          <w:sz w:val="28"/>
          <w:szCs w:val="28"/>
          <w:lang w:val="ms-MY"/>
        </w:rPr>
        <w:t>(Kèm theo Báo cáo số</w:t>
      </w:r>
      <w:r w:rsidR="0044255D" w:rsidRPr="003337E7">
        <w:rPr>
          <w:rFonts w:ascii="Times New Roman" w:hAnsi="Times New Roman" w:cs="Times New Roman"/>
          <w:bCs/>
          <w:i/>
          <w:sz w:val="28"/>
          <w:szCs w:val="28"/>
          <w:lang w:val="ms-MY"/>
        </w:rPr>
        <w:t xml:space="preserve"> </w:t>
      </w:r>
      <w:r w:rsidR="00F52B60" w:rsidRPr="003337E7">
        <w:rPr>
          <w:rFonts w:ascii="Times New Roman" w:hAnsi="Times New Roman" w:cs="Times New Roman"/>
          <w:bCs/>
          <w:i/>
          <w:sz w:val="28"/>
          <w:szCs w:val="28"/>
          <w:lang w:val="ms-MY"/>
        </w:rPr>
        <w:t xml:space="preserve">    </w:t>
      </w:r>
      <w:r w:rsidR="000B5462">
        <w:rPr>
          <w:rFonts w:ascii="Times New Roman" w:hAnsi="Times New Roman" w:cs="Times New Roman"/>
          <w:bCs/>
          <w:i/>
          <w:sz w:val="28"/>
          <w:szCs w:val="28"/>
          <w:lang w:val="ms-MY"/>
        </w:rPr>
        <w:t xml:space="preserve">  </w:t>
      </w:r>
      <w:r w:rsidR="00F52B60" w:rsidRPr="003337E7">
        <w:rPr>
          <w:rFonts w:ascii="Times New Roman" w:hAnsi="Times New Roman" w:cs="Times New Roman"/>
          <w:bCs/>
          <w:i/>
          <w:sz w:val="28"/>
          <w:szCs w:val="28"/>
          <w:lang w:val="ms-MY"/>
        </w:rPr>
        <w:t xml:space="preserve"> </w:t>
      </w:r>
      <w:r w:rsidR="0044255D" w:rsidRPr="003337E7">
        <w:rPr>
          <w:rFonts w:ascii="Times New Roman" w:hAnsi="Times New Roman" w:cs="Times New Roman"/>
          <w:bCs/>
          <w:i/>
          <w:sz w:val="28"/>
          <w:szCs w:val="28"/>
          <w:lang w:val="ms-MY"/>
        </w:rPr>
        <w:t>/</w:t>
      </w:r>
      <w:r w:rsidRPr="003337E7">
        <w:rPr>
          <w:rFonts w:ascii="Times New Roman" w:hAnsi="Times New Roman" w:cs="Times New Roman"/>
          <w:i/>
          <w:sz w:val="28"/>
          <w:szCs w:val="28"/>
          <w:lang w:val="nl-NL"/>
        </w:rPr>
        <w:t xml:space="preserve">BC-SGDĐT ngày </w:t>
      </w:r>
      <w:r w:rsidR="00F52B60" w:rsidRPr="003337E7">
        <w:rPr>
          <w:rFonts w:ascii="Times New Roman" w:hAnsi="Times New Roman" w:cs="Times New Roman"/>
          <w:i/>
          <w:sz w:val="28"/>
          <w:szCs w:val="28"/>
          <w:lang w:val="nl-NL"/>
        </w:rPr>
        <w:t xml:space="preserve">    </w:t>
      </w:r>
      <w:r w:rsidR="00F20441" w:rsidRPr="003337E7">
        <w:rPr>
          <w:rFonts w:ascii="Times New Roman" w:hAnsi="Times New Roman" w:cs="Times New Roman"/>
          <w:i/>
          <w:sz w:val="28"/>
          <w:szCs w:val="28"/>
          <w:lang w:val="nl-NL"/>
        </w:rPr>
        <w:t xml:space="preserve"> </w:t>
      </w:r>
      <w:r w:rsidRPr="003337E7">
        <w:rPr>
          <w:rFonts w:ascii="Times New Roman" w:hAnsi="Times New Roman" w:cs="Times New Roman"/>
          <w:i/>
          <w:sz w:val="28"/>
          <w:szCs w:val="28"/>
          <w:lang w:val="nl-NL"/>
        </w:rPr>
        <w:t>tháng</w:t>
      </w:r>
      <w:r w:rsidR="000B5462">
        <w:rPr>
          <w:rFonts w:ascii="Times New Roman" w:hAnsi="Times New Roman" w:cs="Times New Roman"/>
          <w:i/>
          <w:sz w:val="28"/>
          <w:szCs w:val="28"/>
          <w:lang w:val="nl-NL"/>
        </w:rPr>
        <w:t xml:space="preserve">   </w:t>
      </w:r>
      <w:r w:rsidRPr="003337E7">
        <w:rPr>
          <w:rFonts w:ascii="Times New Roman" w:hAnsi="Times New Roman" w:cs="Times New Roman"/>
          <w:i/>
          <w:sz w:val="28"/>
          <w:szCs w:val="28"/>
          <w:lang w:val="nl-NL"/>
        </w:rPr>
        <w:t xml:space="preserve"> năm 202</w:t>
      </w:r>
      <w:r w:rsidR="00F52B60" w:rsidRPr="003337E7">
        <w:rPr>
          <w:rFonts w:ascii="Times New Roman" w:hAnsi="Times New Roman" w:cs="Times New Roman"/>
          <w:i/>
          <w:sz w:val="28"/>
          <w:szCs w:val="28"/>
          <w:lang w:val="nl-NL"/>
        </w:rPr>
        <w:t>6</w:t>
      </w:r>
    </w:p>
    <w:p w14:paraId="0B518FA9" w14:textId="0AB8D9D6" w:rsidR="009A2FBB" w:rsidRPr="003337E7" w:rsidRDefault="009A2FBB" w:rsidP="00D472AB">
      <w:pPr>
        <w:spacing w:after="0" w:line="240" w:lineRule="auto"/>
        <w:jc w:val="center"/>
        <w:rPr>
          <w:rFonts w:ascii="Times New Roman" w:hAnsi="Times New Roman" w:cs="Times New Roman"/>
          <w:bCs/>
          <w:i/>
          <w:sz w:val="28"/>
          <w:szCs w:val="28"/>
          <w:lang w:val="ms-MY"/>
        </w:rPr>
      </w:pPr>
      <w:r w:rsidRPr="003337E7">
        <w:rPr>
          <w:rFonts w:ascii="Times New Roman" w:hAnsi="Times New Roman" w:cs="Times New Roman"/>
          <w:i/>
          <w:sz w:val="28"/>
          <w:szCs w:val="28"/>
          <w:lang w:val="nl-NL"/>
        </w:rPr>
        <w:t>của Sở Giáo dục và Đào tạo)</w:t>
      </w:r>
    </w:p>
    <w:p w14:paraId="7FE9F11C" w14:textId="77777777" w:rsidR="00B119D7" w:rsidRDefault="00B119D7" w:rsidP="00B119D7">
      <w:pPr>
        <w:spacing w:before="120" w:after="120" w:line="240" w:lineRule="auto"/>
        <w:ind w:firstLine="567"/>
        <w:rPr>
          <w:rFonts w:ascii="Times New Roman" w:hAnsi="Times New Roman" w:cs="Times New Roman"/>
          <w:b/>
          <w:bCs/>
          <w:sz w:val="28"/>
          <w:szCs w:val="28"/>
          <w:lang w:val="ms-MY"/>
        </w:rPr>
      </w:pPr>
    </w:p>
    <w:p w14:paraId="61FC3DAF" w14:textId="6AEF7860" w:rsidR="00BD4F66" w:rsidRPr="003337E7" w:rsidRDefault="00BD4F66" w:rsidP="00B119D7">
      <w:pPr>
        <w:spacing w:before="120" w:after="120" w:line="240" w:lineRule="auto"/>
        <w:ind w:firstLine="567"/>
        <w:rPr>
          <w:rFonts w:ascii="Times New Roman" w:hAnsi="Times New Roman" w:cs="Times New Roman"/>
          <w:b/>
          <w:bCs/>
          <w:sz w:val="28"/>
          <w:szCs w:val="28"/>
          <w:lang w:val="ms-MY"/>
        </w:rPr>
      </w:pPr>
      <w:r w:rsidRPr="003337E7">
        <w:rPr>
          <w:rFonts w:ascii="Times New Roman" w:hAnsi="Times New Roman" w:cs="Times New Roman"/>
          <w:b/>
          <w:bCs/>
          <w:sz w:val="28"/>
          <w:szCs w:val="28"/>
          <w:lang w:val="ms-MY"/>
        </w:rPr>
        <w:t xml:space="preserve">1. Chủ trương, đường lối của Đảng có liên quan đến </w:t>
      </w:r>
      <w:r w:rsidR="008124B2" w:rsidRPr="003337E7">
        <w:rPr>
          <w:rFonts w:ascii="Times New Roman" w:hAnsi="Times New Roman" w:cs="Times New Roman"/>
          <w:b/>
          <w:bCs/>
          <w:sz w:val="28"/>
          <w:szCs w:val="28"/>
          <w:lang w:val="ms-MY"/>
        </w:rPr>
        <w:t>chính sách</w:t>
      </w:r>
    </w:p>
    <w:tbl>
      <w:tblPr>
        <w:tblStyle w:val="TableGrid"/>
        <w:tblW w:w="9634" w:type="dxa"/>
        <w:jc w:val="center"/>
        <w:tblLook w:val="04A0" w:firstRow="1" w:lastRow="0" w:firstColumn="1" w:lastColumn="0" w:noHBand="0" w:noVBand="1"/>
      </w:tblPr>
      <w:tblGrid>
        <w:gridCol w:w="2830"/>
        <w:gridCol w:w="3261"/>
        <w:gridCol w:w="1701"/>
        <w:gridCol w:w="1842"/>
      </w:tblGrid>
      <w:tr w:rsidR="003337E7" w:rsidRPr="003337E7" w14:paraId="3B04CD6D" w14:textId="77777777" w:rsidTr="005D43DB">
        <w:trPr>
          <w:jc w:val="center"/>
        </w:trPr>
        <w:tc>
          <w:tcPr>
            <w:tcW w:w="2830" w:type="dxa"/>
            <w:vAlign w:val="center"/>
          </w:tcPr>
          <w:p w14:paraId="79280599" w14:textId="77777777" w:rsidR="00932614" w:rsidRPr="003337E7" w:rsidRDefault="00932614" w:rsidP="00B119D7">
            <w:pPr>
              <w:spacing w:before="120" w:after="120"/>
              <w:ind w:left="-62" w:right="-11"/>
              <w:jc w:val="center"/>
              <w:rPr>
                <w:rFonts w:ascii="Times New Roman" w:hAnsi="Times New Roman" w:cs="Times New Roman"/>
                <w:b/>
                <w:bCs/>
                <w:sz w:val="24"/>
                <w:szCs w:val="24"/>
                <w:lang w:val="ms-MY"/>
              </w:rPr>
            </w:pPr>
            <w:r w:rsidRPr="003337E7">
              <w:rPr>
                <w:rFonts w:ascii="Times New Roman" w:hAnsi="Times New Roman" w:cs="Times New Roman"/>
                <w:b/>
                <w:bCs/>
                <w:lang w:val="en"/>
              </w:rPr>
              <w:t>CHÍNH SÁCH/ QUY Đ</w:t>
            </w:r>
            <w:r w:rsidRPr="003337E7">
              <w:rPr>
                <w:rFonts w:ascii="Times New Roman" w:hAnsi="Times New Roman" w:cs="Times New Roman"/>
                <w:b/>
                <w:bCs/>
              </w:rPr>
              <w:t>ỊNH CỦA DỰ THẢO</w:t>
            </w:r>
          </w:p>
        </w:tc>
        <w:tc>
          <w:tcPr>
            <w:tcW w:w="3261" w:type="dxa"/>
            <w:vAlign w:val="center"/>
          </w:tcPr>
          <w:p w14:paraId="0F6BA95C" w14:textId="77777777" w:rsidR="00932614" w:rsidRPr="003337E7" w:rsidRDefault="00932614" w:rsidP="00B119D7">
            <w:pPr>
              <w:spacing w:before="120" w:after="120"/>
              <w:ind w:left="-62" w:right="-11"/>
              <w:jc w:val="center"/>
              <w:rPr>
                <w:rFonts w:ascii="Times New Roman" w:hAnsi="Times New Roman" w:cs="Times New Roman"/>
                <w:b/>
                <w:bCs/>
                <w:sz w:val="24"/>
                <w:szCs w:val="24"/>
                <w:lang w:val="ms-MY"/>
              </w:rPr>
            </w:pPr>
            <w:r w:rsidRPr="003337E7">
              <w:rPr>
                <w:rFonts w:ascii="Times New Roman" w:hAnsi="Times New Roman" w:cs="Times New Roman"/>
                <w:b/>
                <w:bCs/>
                <w:lang w:val="en"/>
              </w:rPr>
              <w:t>CH</w:t>
            </w:r>
            <w:r w:rsidRPr="003337E7">
              <w:rPr>
                <w:rFonts w:ascii="Times New Roman" w:hAnsi="Times New Roman" w:cs="Times New Roman"/>
                <w:b/>
                <w:bCs/>
              </w:rPr>
              <w:t>Ủ TRƯƠNG, ĐƯỜNG LỐI CỦA ĐẢNG</w:t>
            </w:r>
          </w:p>
        </w:tc>
        <w:tc>
          <w:tcPr>
            <w:tcW w:w="1701" w:type="dxa"/>
            <w:vAlign w:val="center"/>
          </w:tcPr>
          <w:p w14:paraId="304CDBC1" w14:textId="77777777" w:rsidR="00932614" w:rsidRPr="003337E7" w:rsidRDefault="00932614" w:rsidP="00B119D7">
            <w:pPr>
              <w:spacing w:before="120" w:after="120"/>
              <w:ind w:left="-62" w:right="-11"/>
              <w:jc w:val="center"/>
              <w:rPr>
                <w:rFonts w:ascii="Times New Roman" w:hAnsi="Times New Roman" w:cs="Times New Roman"/>
                <w:b/>
                <w:bCs/>
                <w:sz w:val="24"/>
                <w:szCs w:val="24"/>
                <w:lang w:val="ms-MY"/>
              </w:rPr>
            </w:pPr>
            <w:r w:rsidRPr="003337E7">
              <w:rPr>
                <w:rFonts w:ascii="Times New Roman" w:hAnsi="Times New Roman" w:cs="Times New Roman"/>
                <w:b/>
                <w:bCs/>
                <w:lang w:val="en"/>
              </w:rPr>
              <w:t xml:space="preserve">ĐÁNH GIÁ </w:t>
            </w:r>
            <w:r w:rsidRPr="003337E7">
              <w:rPr>
                <w:rFonts w:ascii="Times New Roman" w:hAnsi="Times New Roman" w:cs="Times New Roman"/>
                <w:b/>
                <w:bCs/>
                <w:lang w:val="en"/>
              </w:rPr>
              <w:br/>
              <w:t>(Đã th</w:t>
            </w:r>
            <w:r w:rsidRPr="003337E7">
              <w:rPr>
                <w:rFonts w:ascii="Times New Roman" w:hAnsi="Times New Roman" w:cs="Times New Roman"/>
                <w:b/>
                <w:bCs/>
              </w:rPr>
              <w:t>ể chế đầy đủ hoặc một phần)</w:t>
            </w:r>
          </w:p>
        </w:tc>
        <w:tc>
          <w:tcPr>
            <w:tcW w:w="1842" w:type="dxa"/>
            <w:vAlign w:val="center"/>
          </w:tcPr>
          <w:p w14:paraId="0F9750D6" w14:textId="77777777" w:rsidR="00932614" w:rsidRPr="003337E7" w:rsidRDefault="00932614" w:rsidP="00B119D7">
            <w:pPr>
              <w:spacing w:before="120" w:after="120"/>
              <w:ind w:left="-62" w:right="-11"/>
              <w:jc w:val="center"/>
              <w:rPr>
                <w:rFonts w:ascii="Times New Roman" w:hAnsi="Times New Roman" w:cs="Times New Roman"/>
                <w:b/>
                <w:bCs/>
                <w:sz w:val="24"/>
                <w:szCs w:val="24"/>
                <w:lang w:val="ms-MY"/>
              </w:rPr>
            </w:pPr>
            <w:r w:rsidRPr="003337E7">
              <w:rPr>
                <w:rFonts w:ascii="Times New Roman" w:hAnsi="Times New Roman" w:cs="Times New Roman"/>
                <w:b/>
                <w:bCs/>
                <w:lang w:val="en"/>
              </w:rPr>
              <w:t>Đ</w:t>
            </w:r>
            <w:r w:rsidRPr="003337E7">
              <w:rPr>
                <w:rFonts w:ascii="Times New Roman" w:hAnsi="Times New Roman" w:cs="Times New Roman"/>
                <w:b/>
                <w:bCs/>
              </w:rPr>
              <w:t>Ề XUẤT XỬ LÝ</w:t>
            </w:r>
          </w:p>
        </w:tc>
      </w:tr>
      <w:tr w:rsidR="003337E7" w:rsidRPr="003337E7" w14:paraId="42334AA7" w14:textId="77777777" w:rsidTr="005D43DB">
        <w:trPr>
          <w:trHeight w:val="40"/>
          <w:jc w:val="center"/>
        </w:trPr>
        <w:tc>
          <w:tcPr>
            <w:tcW w:w="2830" w:type="dxa"/>
            <w:vAlign w:val="center"/>
          </w:tcPr>
          <w:p w14:paraId="4249A477" w14:textId="77777777" w:rsidR="00932614" w:rsidRPr="003337E7" w:rsidRDefault="00932614" w:rsidP="00B119D7">
            <w:pPr>
              <w:spacing w:before="120" w:after="120"/>
              <w:ind w:right="-11"/>
              <w:jc w:val="center"/>
              <w:rPr>
                <w:rFonts w:ascii="Times New Roman" w:hAnsi="Times New Roman" w:cs="Times New Roman"/>
                <w:bCs/>
                <w:sz w:val="26"/>
                <w:szCs w:val="24"/>
                <w:lang w:val="ms-MY"/>
              </w:rPr>
            </w:pPr>
            <w:r w:rsidRPr="003337E7">
              <w:rPr>
                <w:rFonts w:ascii="Times New Roman" w:hAnsi="Times New Roman" w:cs="Times New Roman"/>
                <w:bCs/>
                <w:sz w:val="26"/>
                <w:szCs w:val="24"/>
                <w:lang w:val="ms-MY"/>
              </w:rPr>
              <w:t>Quy định nội dung chi, mức chi tổ chức các kỳ thi áp dụng đối với giáo dục phổ thông của Thành phố</w:t>
            </w:r>
          </w:p>
        </w:tc>
        <w:tc>
          <w:tcPr>
            <w:tcW w:w="3261" w:type="dxa"/>
            <w:vAlign w:val="center"/>
          </w:tcPr>
          <w:p w14:paraId="1E374937" w14:textId="77777777" w:rsidR="00932614" w:rsidRPr="003337E7" w:rsidRDefault="00932614" w:rsidP="00B119D7">
            <w:pPr>
              <w:spacing w:before="120" w:after="120"/>
              <w:ind w:left="-62" w:right="-11"/>
              <w:jc w:val="center"/>
              <w:rPr>
                <w:rFonts w:ascii="Times New Roman" w:hAnsi="Times New Roman" w:cs="Times New Roman"/>
                <w:bCs/>
                <w:sz w:val="26"/>
                <w:szCs w:val="24"/>
                <w:lang w:val="ms-MY"/>
              </w:rPr>
            </w:pPr>
            <w:r w:rsidRPr="003337E7">
              <w:rPr>
                <w:rFonts w:ascii="Times New Roman" w:hAnsi="Times New Roman" w:cs="Times New Roman"/>
                <w:bCs/>
                <w:sz w:val="26"/>
                <w:szCs w:val="24"/>
                <w:lang w:val="ms-MY"/>
              </w:rPr>
              <w:t>Thực hiện để đảm bảo chế độ, chính sách cho cán bộ, công chức, viên chức tham gia các kỳ thi</w:t>
            </w:r>
          </w:p>
        </w:tc>
        <w:tc>
          <w:tcPr>
            <w:tcW w:w="1701" w:type="dxa"/>
            <w:vAlign w:val="center"/>
          </w:tcPr>
          <w:p w14:paraId="4A00909B" w14:textId="77777777" w:rsidR="00932614" w:rsidRPr="003337E7" w:rsidRDefault="00932614" w:rsidP="00B119D7">
            <w:pPr>
              <w:spacing w:before="120" w:after="120"/>
              <w:ind w:left="-62" w:right="-11"/>
              <w:jc w:val="center"/>
              <w:rPr>
                <w:rFonts w:ascii="Times New Roman" w:hAnsi="Times New Roman" w:cs="Times New Roman"/>
                <w:bCs/>
                <w:sz w:val="26"/>
                <w:szCs w:val="24"/>
                <w:lang w:val="ms-MY"/>
              </w:rPr>
            </w:pPr>
          </w:p>
          <w:p w14:paraId="12B86B0B" w14:textId="77777777" w:rsidR="00932614" w:rsidRPr="003337E7" w:rsidRDefault="00932614" w:rsidP="00B119D7">
            <w:pPr>
              <w:spacing w:before="120" w:after="120"/>
              <w:ind w:right="-11"/>
              <w:jc w:val="center"/>
              <w:rPr>
                <w:rFonts w:ascii="Times New Roman" w:hAnsi="Times New Roman" w:cs="Times New Roman"/>
                <w:bCs/>
                <w:sz w:val="26"/>
                <w:szCs w:val="24"/>
                <w:lang w:val="ms-MY"/>
              </w:rPr>
            </w:pPr>
            <w:r w:rsidRPr="003337E7">
              <w:rPr>
                <w:rFonts w:ascii="Times New Roman" w:hAnsi="Times New Roman" w:cs="Times New Roman"/>
                <w:bCs/>
                <w:sz w:val="26"/>
                <w:szCs w:val="24"/>
                <w:lang w:val="ms-MY"/>
              </w:rPr>
              <w:t>Đã thể chế đầy đủ</w:t>
            </w:r>
          </w:p>
        </w:tc>
        <w:tc>
          <w:tcPr>
            <w:tcW w:w="1842" w:type="dxa"/>
            <w:vAlign w:val="center"/>
          </w:tcPr>
          <w:p w14:paraId="47EF4B94" w14:textId="77777777" w:rsidR="00932614" w:rsidRPr="003337E7" w:rsidRDefault="00932614" w:rsidP="00B119D7">
            <w:pPr>
              <w:spacing w:before="120" w:after="120"/>
              <w:ind w:left="-62" w:right="-11"/>
              <w:jc w:val="center"/>
              <w:rPr>
                <w:rFonts w:ascii="Times New Roman" w:hAnsi="Times New Roman" w:cs="Times New Roman"/>
                <w:bCs/>
                <w:sz w:val="26"/>
                <w:szCs w:val="24"/>
                <w:lang w:val="ms-MY"/>
              </w:rPr>
            </w:pPr>
            <w:r w:rsidRPr="003337E7">
              <w:rPr>
                <w:rFonts w:ascii="Times New Roman" w:hAnsi="Times New Roman" w:cs="Times New Roman"/>
                <w:bCs/>
                <w:sz w:val="26"/>
                <w:szCs w:val="24"/>
                <w:lang w:val="ms-MY"/>
              </w:rPr>
              <w:t>Ban hành mới để thay thế các quy định trước đây</w:t>
            </w:r>
          </w:p>
        </w:tc>
      </w:tr>
    </w:tbl>
    <w:p w14:paraId="44C3B2FF" w14:textId="77777777" w:rsidR="00932614" w:rsidRPr="003337E7" w:rsidRDefault="00932614" w:rsidP="00B119D7">
      <w:pPr>
        <w:spacing w:before="240" w:after="120" w:line="240" w:lineRule="auto"/>
        <w:ind w:firstLine="567"/>
        <w:jc w:val="both"/>
        <w:rPr>
          <w:rFonts w:ascii="Times New Roman" w:hAnsi="Times New Roman" w:cs="Times New Roman"/>
          <w:b/>
          <w:bCs/>
          <w:sz w:val="28"/>
          <w:szCs w:val="28"/>
          <w:lang w:val="ms-MY"/>
        </w:rPr>
      </w:pPr>
      <w:r w:rsidRPr="003337E7">
        <w:rPr>
          <w:rFonts w:ascii="Times New Roman" w:hAnsi="Times New Roman" w:cs="Times New Roman"/>
          <w:b/>
          <w:sz w:val="28"/>
          <w:szCs w:val="28"/>
          <w:lang w:val="ms-MY"/>
        </w:rPr>
        <w:t xml:space="preserve">2. </w:t>
      </w:r>
      <w:r w:rsidRPr="003337E7">
        <w:rPr>
          <w:rFonts w:ascii="Times New Roman" w:hAnsi="Times New Roman" w:cs="Times New Roman"/>
          <w:b/>
          <w:bCs/>
          <w:sz w:val="28"/>
          <w:szCs w:val="28"/>
          <w:lang w:val="ms-MY"/>
        </w:rPr>
        <w:t>Văn bản quy phạm pháp luật có liên quan đến chính sách</w:t>
      </w:r>
    </w:p>
    <w:p w14:paraId="22B6C1AC" w14:textId="77777777" w:rsidR="00932614" w:rsidRPr="003337E7" w:rsidRDefault="00932614" w:rsidP="00B119D7">
      <w:pPr>
        <w:widowControl w:val="0"/>
        <w:tabs>
          <w:tab w:val="left" w:pos="567"/>
          <w:tab w:val="center" w:pos="709"/>
          <w:tab w:val="center" w:pos="6379"/>
        </w:tabs>
        <w:spacing w:before="120" w:after="120" w:line="240" w:lineRule="auto"/>
        <w:ind w:firstLine="567"/>
        <w:jc w:val="both"/>
        <w:rPr>
          <w:rFonts w:ascii="Times New Roman" w:hAnsi="Times New Roman" w:cs="Times New Roman"/>
          <w:iCs/>
          <w:spacing w:val="-2"/>
          <w:sz w:val="28"/>
          <w:szCs w:val="28"/>
          <w:lang w:val="nl-NL"/>
        </w:rPr>
      </w:pPr>
      <w:r w:rsidRPr="003337E7">
        <w:rPr>
          <w:rFonts w:ascii="Times New Roman" w:hAnsi="Times New Roman" w:cs="Times New Roman"/>
          <w:iCs/>
          <w:sz w:val="28"/>
          <w:szCs w:val="28"/>
        </w:rPr>
        <w:t xml:space="preserve">- Thông tư số </w:t>
      </w:r>
      <w:r w:rsidRPr="003337E7">
        <w:rPr>
          <w:rFonts w:ascii="Times New Roman" w:hAnsi="Times New Roman" w:cs="Times New Roman"/>
          <w:iCs/>
          <w:spacing w:val="-2"/>
          <w:sz w:val="28"/>
          <w:szCs w:val="28"/>
          <w:lang w:val="nl-NL"/>
        </w:rPr>
        <w:t xml:space="preserve">69/2021/TT-BTC ngày 11/8/2021 của Bộ Tài chính hướng dẫn quản lý kinh phí chuẩn bị, tổ chức và tham dự các kỳ thi áp dụng đối với giáo dục phổ thông. </w:t>
      </w:r>
    </w:p>
    <w:p w14:paraId="58309F93" w14:textId="77777777" w:rsidR="00932614" w:rsidRPr="003337E7" w:rsidRDefault="00932614" w:rsidP="00B119D7">
      <w:pPr>
        <w:widowControl w:val="0"/>
        <w:tabs>
          <w:tab w:val="left" w:pos="567"/>
          <w:tab w:val="center" w:pos="709"/>
          <w:tab w:val="center" w:pos="6379"/>
        </w:tabs>
        <w:spacing w:before="120" w:after="120" w:line="240" w:lineRule="auto"/>
        <w:ind w:firstLine="567"/>
        <w:jc w:val="both"/>
        <w:rPr>
          <w:rFonts w:ascii="Times New Roman" w:hAnsi="Times New Roman" w:cs="Times New Roman"/>
          <w:spacing w:val="-6"/>
          <w:sz w:val="28"/>
          <w:szCs w:val="28"/>
        </w:rPr>
      </w:pPr>
      <w:r w:rsidRPr="003337E7">
        <w:rPr>
          <w:rFonts w:ascii="Times New Roman" w:hAnsi="Times New Roman" w:cs="Times New Roman"/>
          <w:sz w:val="28"/>
          <w:szCs w:val="28"/>
        </w:rPr>
        <w:t xml:space="preserve">- Thông tư số </w:t>
      </w:r>
      <w:r w:rsidRPr="003337E7">
        <w:rPr>
          <w:rFonts w:ascii="Times New Roman" w:hAnsi="Times New Roman" w:cs="Times New Roman"/>
          <w:spacing w:val="-6"/>
          <w:sz w:val="28"/>
          <w:szCs w:val="28"/>
          <w:lang w:val="vi-VN"/>
        </w:rPr>
        <w:t>0</w:t>
      </w:r>
      <w:r w:rsidRPr="003337E7">
        <w:rPr>
          <w:rFonts w:ascii="Times New Roman" w:hAnsi="Times New Roman" w:cs="Times New Roman"/>
          <w:spacing w:val="-6"/>
          <w:sz w:val="28"/>
          <w:szCs w:val="28"/>
        </w:rPr>
        <w:t>04</w:t>
      </w:r>
      <w:r w:rsidRPr="003337E7">
        <w:rPr>
          <w:rFonts w:ascii="Times New Roman" w:hAnsi="Times New Roman" w:cs="Times New Roman"/>
          <w:spacing w:val="-6"/>
          <w:sz w:val="28"/>
          <w:szCs w:val="28"/>
          <w:lang w:val="vi-VN"/>
        </w:rPr>
        <w:t>/20</w:t>
      </w:r>
      <w:r w:rsidRPr="003337E7">
        <w:rPr>
          <w:rFonts w:ascii="Times New Roman" w:hAnsi="Times New Roman" w:cs="Times New Roman"/>
          <w:spacing w:val="-6"/>
          <w:sz w:val="28"/>
          <w:szCs w:val="28"/>
        </w:rPr>
        <w:t>2</w:t>
      </w:r>
      <w:r w:rsidRPr="003337E7">
        <w:rPr>
          <w:rFonts w:ascii="Times New Roman" w:hAnsi="Times New Roman" w:cs="Times New Roman"/>
          <w:spacing w:val="-6"/>
          <w:sz w:val="28"/>
          <w:szCs w:val="28"/>
          <w:lang w:val="vi-VN"/>
        </w:rPr>
        <w:t>5/TT-</w:t>
      </w:r>
      <w:r w:rsidRPr="003337E7">
        <w:rPr>
          <w:rFonts w:ascii="Times New Roman" w:hAnsi="Times New Roman" w:cs="Times New Roman"/>
          <w:spacing w:val="-6"/>
          <w:sz w:val="28"/>
          <w:szCs w:val="28"/>
        </w:rPr>
        <w:t xml:space="preserve">BNV </w:t>
      </w:r>
      <w:r w:rsidRPr="003337E7">
        <w:rPr>
          <w:rFonts w:ascii="Times New Roman" w:hAnsi="Times New Roman" w:cs="Times New Roman"/>
          <w:spacing w:val="-6"/>
          <w:sz w:val="28"/>
          <w:szCs w:val="28"/>
          <w:lang w:val="vi-VN"/>
        </w:rPr>
        <w:t xml:space="preserve">ngày </w:t>
      </w:r>
      <w:r w:rsidRPr="003337E7">
        <w:rPr>
          <w:rFonts w:ascii="Times New Roman" w:hAnsi="Times New Roman" w:cs="Times New Roman"/>
          <w:spacing w:val="-6"/>
          <w:sz w:val="28"/>
          <w:szCs w:val="28"/>
        </w:rPr>
        <w:t>07/5/</w:t>
      </w:r>
      <w:r w:rsidRPr="003337E7">
        <w:rPr>
          <w:rFonts w:ascii="Times New Roman" w:hAnsi="Times New Roman" w:cs="Times New Roman"/>
          <w:spacing w:val="-6"/>
          <w:sz w:val="28"/>
          <w:szCs w:val="28"/>
          <w:lang w:val="vi-VN"/>
        </w:rPr>
        <w:t>20</w:t>
      </w:r>
      <w:r w:rsidRPr="003337E7">
        <w:rPr>
          <w:rFonts w:ascii="Times New Roman" w:hAnsi="Times New Roman" w:cs="Times New Roman"/>
          <w:spacing w:val="-6"/>
          <w:sz w:val="28"/>
          <w:szCs w:val="28"/>
        </w:rPr>
        <w:t>25</w:t>
      </w:r>
      <w:r w:rsidRPr="003337E7">
        <w:rPr>
          <w:rFonts w:ascii="Times New Roman" w:hAnsi="Times New Roman" w:cs="Times New Roman"/>
          <w:spacing w:val="-6"/>
          <w:sz w:val="28"/>
          <w:szCs w:val="28"/>
          <w:lang w:val="vi-VN"/>
        </w:rPr>
        <w:t xml:space="preserve"> của Bộ </w:t>
      </w:r>
      <w:r w:rsidRPr="003337E7">
        <w:rPr>
          <w:rFonts w:ascii="Times New Roman" w:hAnsi="Times New Roman" w:cs="Times New Roman"/>
          <w:spacing w:val="-6"/>
          <w:sz w:val="28"/>
          <w:szCs w:val="28"/>
        </w:rPr>
        <w:t>Nội vụ</w:t>
      </w:r>
      <w:r w:rsidRPr="003337E7">
        <w:rPr>
          <w:rFonts w:ascii="Times New Roman" w:hAnsi="Times New Roman" w:cs="Times New Roman"/>
          <w:spacing w:val="-6"/>
          <w:sz w:val="28"/>
          <w:szCs w:val="28"/>
          <w:lang w:val="vi-VN"/>
        </w:rPr>
        <w:t xml:space="preserve"> quy định mức lương </w:t>
      </w:r>
      <w:r w:rsidRPr="003337E7">
        <w:rPr>
          <w:rFonts w:ascii="Times New Roman" w:hAnsi="Times New Roman" w:cs="Times New Roman"/>
          <w:spacing w:val="-6"/>
          <w:sz w:val="28"/>
          <w:szCs w:val="28"/>
        </w:rPr>
        <w:t>của chuyên gia tư vấn trong nước làm cơ sở cho việc xác định giá gói thầu.</w:t>
      </w:r>
    </w:p>
    <w:p w14:paraId="5C66BE2A" w14:textId="77777777" w:rsidR="00932614" w:rsidRPr="003337E7" w:rsidRDefault="00932614" w:rsidP="00B119D7">
      <w:pPr>
        <w:widowControl w:val="0"/>
        <w:tabs>
          <w:tab w:val="left" w:pos="567"/>
          <w:tab w:val="center" w:pos="709"/>
          <w:tab w:val="center" w:pos="6379"/>
        </w:tabs>
        <w:spacing w:before="120" w:after="120" w:line="240" w:lineRule="auto"/>
        <w:ind w:firstLine="567"/>
        <w:jc w:val="both"/>
        <w:rPr>
          <w:rFonts w:ascii="Times New Roman" w:hAnsi="Times New Roman" w:cs="Times New Roman"/>
          <w:spacing w:val="-6"/>
          <w:sz w:val="28"/>
          <w:szCs w:val="28"/>
        </w:rPr>
      </w:pPr>
      <w:r w:rsidRPr="003337E7">
        <w:rPr>
          <w:rFonts w:ascii="Times New Roman" w:hAnsi="Times New Roman" w:cs="Times New Roman"/>
          <w:spacing w:val="-6"/>
          <w:sz w:val="28"/>
          <w:szCs w:val="28"/>
        </w:rPr>
        <w:t>- Các quy định của Bộ Giáo dục và Đào tạo và Thành phố liên quan tổ chức các kỳ thi đối với giáo dục phổ thông.</w:t>
      </w:r>
    </w:p>
    <w:p w14:paraId="6C9A4372" w14:textId="77777777" w:rsidR="00932614" w:rsidRPr="000B5462" w:rsidRDefault="00932614" w:rsidP="00B119D7">
      <w:pPr>
        <w:spacing w:before="120" w:after="120" w:line="240" w:lineRule="auto"/>
        <w:ind w:firstLine="567"/>
        <w:jc w:val="both"/>
        <w:rPr>
          <w:rFonts w:ascii="Times New Roman" w:hAnsi="Times New Roman" w:cs="Times New Roman"/>
          <w:sz w:val="28"/>
          <w:szCs w:val="28"/>
          <w:lang w:val="ms-MY"/>
        </w:rPr>
      </w:pPr>
      <w:r w:rsidRPr="003337E7">
        <w:rPr>
          <w:rFonts w:ascii="Times New Roman" w:hAnsi="Times New Roman" w:cs="Times New Roman"/>
          <w:b/>
          <w:bCs/>
          <w:sz w:val="28"/>
          <w:szCs w:val="28"/>
          <w:lang w:val="ms-MY"/>
        </w:rPr>
        <w:t xml:space="preserve">3. Điều ước quốc tế có liên quan đến chính sách: </w:t>
      </w:r>
      <w:r w:rsidRPr="000B5462">
        <w:rPr>
          <w:rFonts w:ascii="Times New Roman" w:hAnsi="Times New Roman" w:cs="Times New Roman"/>
          <w:sz w:val="28"/>
          <w:szCs w:val="28"/>
          <w:lang w:val="ms-MY"/>
        </w:rPr>
        <w:t>Không có.</w:t>
      </w:r>
    </w:p>
    <w:p w14:paraId="751A65B8" w14:textId="77777777" w:rsidR="00932614" w:rsidRPr="003337E7" w:rsidRDefault="00932614" w:rsidP="00932614">
      <w:pPr>
        <w:spacing w:before="120" w:after="120" w:line="252" w:lineRule="auto"/>
        <w:ind w:firstLine="567"/>
        <w:jc w:val="both"/>
        <w:rPr>
          <w:rFonts w:ascii="Times New Roman" w:hAnsi="Times New Roman" w:cs="Times New Roman"/>
          <w:b/>
          <w:bCs/>
          <w:sz w:val="28"/>
          <w:szCs w:val="28"/>
          <w:lang w:val="ms-MY"/>
        </w:rPr>
      </w:pPr>
    </w:p>
    <w:p w14:paraId="5ACA02AF" w14:textId="12D5DFB3" w:rsidR="00F66DDC" w:rsidRPr="003337E7" w:rsidRDefault="00F66DDC" w:rsidP="00E9036B">
      <w:pPr>
        <w:spacing w:before="120" w:after="120" w:line="252" w:lineRule="auto"/>
        <w:ind w:firstLine="567"/>
        <w:jc w:val="both"/>
        <w:rPr>
          <w:rFonts w:ascii="Times New Roman" w:hAnsi="Times New Roman" w:cs="Times New Roman"/>
          <w:b/>
          <w:bCs/>
          <w:sz w:val="28"/>
          <w:szCs w:val="28"/>
          <w:lang w:val="ms-MY"/>
        </w:rPr>
      </w:pPr>
    </w:p>
    <w:p w14:paraId="31F38DA0" w14:textId="5303D1FF" w:rsidR="00F66DDC" w:rsidRPr="003337E7" w:rsidRDefault="00F66DDC" w:rsidP="00E9036B">
      <w:pPr>
        <w:spacing w:before="120" w:after="120" w:line="252" w:lineRule="auto"/>
        <w:ind w:firstLine="567"/>
        <w:jc w:val="both"/>
        <w:rPr>
          <w:rFonts w:ascii="Times New Roman" w:hAnsi="Times New Roman" w:cs="Times New Roman"/>
          <w:b/>
          <w:bCs/>
          <w:sz w:val="28"/>
          <w:szCs w:val="28"/>
          <w:lang w:val="ms-MY"/>
        </w:rPr>
      </w:pPr>
    </w:p>
    <w:p w14:paraId="549BF349" w14:textId="7DD11494" w:rsidR="00962A50" w:rsidRPr="003337E7" w:rsidRDefault="00962A50" w:rsidP="00E9036B">
      <w:pPr>
        <w:spacing w:before="120" w:after="120" w:line="252" w:lineRule="auto"/>
        <w:ind w:firstLine="567"/>
        <w:jc w:val="both"/>
        <w:rPr>
          <w:rFonts w:ascii="Times New Roman" w:hAnsi="Times New Roman" w:cs="Times New Roman"/>
          <w:b/>
          <w:bCs/>
          <w:sz w:val="28"/>
          <w:szCs w:val="28"/>
          <w:lang w:val="ms-MY"/>
        </w:rPr>
      </w:pPr>
    </w:p>
    <w:p w14:paraId="590F6288" w14:textId="3E43E37B" w:rsidR="00962A50" w:rsidRPr="003337E7" w:rsidRDefault="00962A50" w:rsidP="00E9036B">
      <w:pPr>
        <w:spacing w:before="120" w:after="120" w:line="252" w:lineRule="auto"/>
        <w:ind w:firstLine="567"/>
        <w:jc w:val="both"/>
        <w:rPr>
          <w:rFonts w:ascii="Times New Roman" w:hAnsi="Times New Roman" w:cs="Times New Roman"/>
          <w:b/>
          <w:bCs/>
          <w:sz w:val="28"/>
          <w:szCs w:val="28"/>
          <w:lang w:val="ms-MY"/>
        </w:rPr>
      </w:pPr>
    </w:p>
    <w:p w14:paraId="4D7ACAFC" w14:textId="7ACA1590" w:rsidR="00962A50" w:rsidRPr="003337E7" w:rsidRDefault="00962A50" w:rsidP="00E9036B">
      <w:pPr>
        <w:spacing w:before="120" w:after="120" w:line="252" w:lineRule="auto"/>
        <w:ind w:firstLine="567"/>
        <w:jc w:val="both"/>
        <w:rPr>
          <w:rFonts w:ascii="Times New Roman" w:hAnsi="Times New Roman" w:cs="Times New Roman"/>
          <w:b/>
          <w:bCs/>
          <w:sz w:val="28"/>
          <w:szCs w:val="28"/>
          <w:lang w:val="ms-MY"/>
        </w:rPr>
      </w:pPr>
    </w:p>
    <w:p w14:paraId="35AA245B" w14:textId="5B419864" w:rsidR="00962A50" w:rsidRPr="003337E7" w:rsidRDefault="00962A50" w:rsidP="00E9036B">
      <w:pPr>
        <w:spacing w:before="120" w:after="120" w:line="252" w:lineRule="auto"/>
        <w:ind w:firstLine="567"/>
        <w:jc w:val="both"/>
        <w:rPr>
          <w:rFonts w:ascii="Times New Roman" w:hAnsi="Times New Roman" w:cs="Times New Roman"/>
          <w:b/>
          <w:bCs/>
          <w:sz w:val="28"/>
          <w:szCs w:val="28"/>
          <w:lang w:val="ms-MY"/>
        </w:rPr>
      </w:pPr>
    </w:p>
    <w:sectPr w:rsidR="00962A50" w:rsidRPr="003337E7" w:rsidSect="007E3BDA">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B44CE" w14:textId="77777777" w:rsidR="00D04AD8" w:rsidRDefault="00D04AD8" w:rsidP="00AD6419">
      <w:pPr>
        <w:spacing w:after="0" w:line="240" w:lineRule="auto"/>
      </w:pPr>
      <w:r>
        <w:separator/>
      </w:r>
    </w:p>
  </w:endnote>
  <w:endnote w:type="continuationSeparator" w:id="0">
    <w:p w14:paraId="27BBC9BA" w14:textId="77777777" w:rsidR="00D04AD8" w:rsidRDefault="00D04AD8" w:rsidP="00AD6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97BA1" w14:textId="77777777" w:rsidR="00D04AD8" w:rsidRDefault="00D04AD8" w:rsidP="00AD6419">
      <w:pPr>
        <w:spacing w:after="0" w:line="240" w:lineRule="auto"/>
      </w:pPr>
      <w:r>
        <w:separator/>
      </w:r>
    </w:p>
  </w:footnote>
  <w:footnote w:type="continuationSeparator" w:id="0">
    <w:p w14:paraId="575E4C80" w14:textId="77777777" w:rsidR="00D04AD8" w:rsidRDefault="00D04AD8" w:rsidP="00AD6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672612"/>
      <w:docPartObj>
        <w:docPartGallery w:val="Page Numbers (Top of Page)"/>
        <w:docPartUnique/>
      </w:docPartObj>
    </w:sdtPr>
    <w:sdtEndPr>
      <w:rPr>
        <w:rFonts w:ascii="Times New Roman" w:hAnsi="Times New Roman" w:cs="Times New Roman"/>
        <w:noProof/>
        <w:sz w:val="24"/>
        <w:szCs w:val="24"/>
      </w:rPr>
    </w:sdtEndPr>
    <w:sdtContent>
      <w:p w14:paraId="51EFC5C4" w14:textId="65F4E5E8" w:rsidR="008F455A" w:rsidRPr="00824488" w:rsidRDefault="008F455A">
        <w:pPr>
          <w:pStyle w:val="Header"/>
          <w:jc w:val="center"/>
          <w:rPr>
            <w:rFonts w:ascii="Times New Roman" w:hAnsi="Times New Roman" w:cs="Times New Roman"/>
            <w:sz w:val="24"/>
            <w:szCs w:val="24"/>
          </w:rPr>
        </w:pPr>
        <w:r w:rsidRPr="00824488">
          <w:rPr>
            <w:rFonts w:ascii="Times New Roman" w:hAnsi="Times New Roman" w:cs="Times New Roman"/>
            <w:sz w:val="24"/>
            <w:szCs w:val="24"/>
          </w:rPr>
          <w:fldChar w:fldCharType="begin"/>
        </w:r>
        <w:r w:rsidRPr="00824488">
          <w:rPr>
            <w:rFonts w:ascii="Times New Roman" w:hAnsi="Times New Roman" w:cs="Times New Roman"/>
            <w:sz w:val="24"/>
            <w:szCs w:val="24"/>
          </w:rPr>
          <w:instrText xml:space="preserve"> PAGE   \* MERGEFORMAT </w:instrText>
        </w:r>
        <w:r w:rsidRPr="00824488">
          <w:rPr>
            <w:rFonts w:ascii="Times New Roman" w:hAnsi="Times New Roman" w:cs="Times New Roman"/>
            <w:sz w:val="24"/>
            <w:szCs w:val="24"/>
          </w:rPr>
          <w:fldChar w:fldCharType="separate"/>
        </w:r>
        <w:r w:rsidR="00F55E03">
          <w:rPr>
            <w:rFonts w:ascii="Times New Roman" w:hAnsi="Times New Roman" w:cs="Times New Roman"/>
            <w:noProof/>
            <w:sz w:val="24"/>
            <w:szCs w:val="24"/>
          </w:rPr>
          <w:t>7</w:t>
        </w:r>
        <w:r w:rsidRPr="00824488">
          <w:rPr>
            <w:rFonts w:ascii="Times New Roman" w:hAnsi="Times New Roman" w:cs="Times New Roman"/>
            <w:noProof/>
            <w:sz w:val="24"/>
            <w:szCs w:val="24"/>
          </w:rPr>
          <w:fldChar w:fldCharType="end"/>
        </w:r>
      </w:p>
    </w:sdtContent>
  </w:sdt>
  <w:p w14:paraId="7682D487" w14:textId="77777777" w:rsidR="008F455A" w:rsidRDefault="008F45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05E0"/>
    <w:multiLevelType w:val="hybridMultilevel"/>
    <w:tmpl w:val="EFAC5500"/>
    <w:lvl w:ilvl="0" w:tplc="911664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6DD74B4"/>
    <w:multiLevelType w:val="hybridMultilevel"/>
    <w:tmpl w:val="6358A4A6"/>
    <w:lvl w:ilvl="0" w:tplc="90465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DF1B3C"/>
    <w:multiLevelType w:val="hybridMultilevel"/>
    <w:tmpl w:val="FB6AC4F0"/>
    <w:lvl w:ilvl="0" w:tplc="62140C1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84032"/>
    <w:multiLevelType w:val="hybridMultilevel"/>
    <w:tmpl w:val="4AB6BBB8"/>
    <w:lvl w:ilvl="0" w:tplc="C0B0BF1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7B86880"/>
    <w:multiLevelType w:val="hybridMultilevel"/>
    <w:tmpl w:val="B6AC8E2A"/>
    <w:lvl w:ilvl="0" w:tplc="2ABCCC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E4B81"/>
    <w:multiLevelType w:val="hybridMultilevel"/>
    <w:tmpl w:val="146828EE"/>
    <w:lvl w:ilvl="0" w:tplc="0C1CFC1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F9E"/>
    <w:rsid w:val="00003F45"/>
    <w:rsid w:val="000046A4"/>
    <w:rsid w:val="00005A04"/>
    <w:rsid w:val="0001028B"/>
    <w:rsid w:val="00010732"/>
    <w:rsid w:val="00010FFA"/>
    <w:rsid w:val="00015EE5"/>
    <w:rsid w:val="0001611B"/>
    <w:rsid w:val="00022AC9"/>
    <w:rsid w:val="0002420F"/>
    <w:rsid w:val="00024B61"/>
    <w:rsid w:val="00025265"/>
    <w:rsid w:val="00026071"/>
    <w:rsid w:val="0003195A"/>
    <w:rsid w:val="00031AD1"/>
    <w:rsid w:val="00032E39"/>
    <w:rsid w:val="00033A6E"/>
    <w:rsid w:val="00041104"/>
    <w:rsid w:val="000419B0"/>
    <w:rsid w:val="00041E27"/>
    <w:rsid w:val="00043683"/>
    <w:rsid w:val="00046426"/>
    <w:rsid w:val="00047B3A"/>
    <w:rsid w:val="0005503B"/>
    <w:rsid w:val="00061309"/>
    <w:rsid w:val="00061CC0"/>
    <w:rsid w:val="00062445"/>
    <w:rsid w:val="00063094"/>
    <w:rsid w:val="00070ACB"/>
    <w:rsid w:val="00072F8F"/>
    <w:rsid w:val="00072FD5"/>
    <w:rsid w:val="00073675"/>
    <w:rsid w:val="000749FC"/>
    <w:rsid w:val="00075ACF"/>
    <w:rsid w:val="00075E0A"/>
    <w:rsid w:val="00080CB5"/>
    <w:rsid w:val="00084DC7"/>
    <w:rsid w:val="00085E80"/>
    <w:rsid w:val="00086FB5"/>
    <w:rsid w:val="00091352"/>
    <w:rsid w:val="00094A75"/>
    <w:rsid w:val="000965E5"/>
    <w:rsid w:val="000A0FFE"/>
    <w:rsid w:val="000A1340"/>
    <w:rsid w:val="000A27F1"/>
    <w:rsid w:val="000A2FBC"/>
    <w:rsid w:val="000A39F8"/>
    <w:rsid w:val="000A401E"/>
    <w:rsid w:val="000A5AE5"/>
    <w:rsid w:val="000A74C8"/>
    <w:rsid w:val="000A7F33"/>
    <w:rsid w:val="000B33EC"/>
    <w:rsid w:val="000B3A6E"/>
    <w:rsid w:val="000B5462"/>
    <w:rsid w:val="000B6BFB"/>
    <w:rsid w:val="000C1F43"/>
    <w:rsid w:val="000C6544"/>
    <w:rsid w:val="000C7B15"/>
    <w:rsid w:val="000D2806"/>
    <w:rsid w:val="000E5D77"/>
    <w:rsid w:val="000F3BFA"/>
    <w:rsid w:val="0010008C"/>
    <w:rsid w:val="00102749"/>
    <w:rsid w:val="00102757"/>
    <w:rsid w:val="00102E82"/>
    <w:rsid w:val="001121B8"/>
    <w:rsid w:val="00112361"/>
    <w:rsid w:val="00114C9D"/>
    <w:rsid w:val="00116322"/>
    <w:rsid w:val="00123C62"/>
    <w:rsid w:val="00123CE2"/>
    <w:rsid w:val="00125B82"/>
    <w:rsid w:val="001262CF"/>
    <w:rsid w:val="001400A5"/>
    <w:rsid w:val="00142EAA"/>
    <w:rsid w:val="00150607"/>
    <w:rsid w:val="00151850"/>
    <w:rsid w:val="00153DD5"/>
    <w:rsid w:val="00155923"/>
    <w:rsid w:val="00155E6D"/>
    <w:rsid w:val="00156F5F"/>
    <w:rsid w:val="00160E0D"/>
    <w:rsid w:val="001678B7"/>
    <w:rsid w:val="001744E1"/>
    <w:rsid w:val="001773E4"/>
    <w:rsid w:val="00181177"/>
    <w:rsid w:val="00182C0E"/>
    <w:rsid w:val="00190586"/>
    <w:rsid w:val="00190FEF"/>
    <w:rsid w:val="00191C3C"/>
    <w:rsid w:val="00192230"/>
    <w:rsid w:val="00195896"/>
    <w:rsid w:val="001A1D08"/>
    <w:rsid w:val="001A2E47"/>
    <w:rsid w:val="001A59A2"/>
    <w:rsid w:val="001B339A"/>
    <w:rsid w:val="001B3979"/>
    <w:rsid w:val="001B4647"/>
    <w:rsid w:val="001C08EB"/>
    <w:rsid w:val="001C25E5"/>
    <w:rsid w:val="001C2770"/>
    <w:rsid w:val="001C464D"/>
    <w:rsid w:val="001D1D60"/>
    <w:rsid w:val="001D421E"/>
    <w:rsid w:val="001E074C"/>
    <w:rsid w:val="001E10E9"/>
    <w:rsid w:val="001E273E"/>
    <w:rsid w:val="001E2FC8"/>
    <w:rsid w:val="001E411D"/>
    <w:rsid w:val="001E5725"/>
    <w:rsid w:val="001E6B8D"/>
    <w:rsid w:val="001E6EA9"/>
    <w:rsid w:val="001E79E5"/>
    <w:rsid w:val="001F3D9C"/>
    <w:rsid w:val="001F4197"/>
    <w:rsid w:val="001F6716"/>
    <w:rsid w:val="001F7041"/>
    <w:rsid w:val="001F76C6"/>
    <w:rsid w:val="001F7F64"/>
    <w:rsid w:val="00200D1C"/>
    <w:rsid w:val="00202925"/>
    <w:rsid w:val="00202A7E"/>
    <w:rsid w:val="0020402A"/>
    <w:rsid w:val="002045AE"/>
    <w:rsid w:val="00204BEF"/>
    <w:rsid w:val="00205A25"/>
    <w:rsid w:val="00210152"/>
    <w:rsid w:val="00211F6C"/>
    <w:rsid w:val="00212947"/>
    <w:rsid w:val="00213C2E"/>
    <w:rsid w:val="002147CE"/>
    <w:rsid w:val="00221407"/>
    <w:rsid w:val="00221D07"/>
    <w:rsid w:val="00222207"/>
    <w:rsid w:val="00223B8A"/>
    <w:rsid w:val="00224D2E"/>
    <w:rsid w:val="00224EC2"/>
    <w:rsid w:val="0022552E"/>
    <w:rsid w:val="002271A7"/>
    <w:rsid w:val="002300FD"/>
    <w:rsid w:val="002370FA"/>
    <w:rsid w:val="002428A9"/>
    <w:rsid w:val="0024308A"/>
    <w:rsid w:val="002448F9"/>
    <w:rsid w:val="00246BF2"/>
    <w:rsid w:val="002517D5"/>
    <w:rsid w:val="00253638"/>
    <w:rsid w:val="00254328"/>
    <w:rsid w:val="0026044C"/>
    <w:rsid w:val="00260D0C"/>
    <w:rsid w:val="00266746"/>
    <w:rsid w:val="002713E9"/>
    <w:rsid w:val="0027441E"/>
    <w:rsid w:val="0027564B"/>
    <w:rsid w:val="00275BD1"/>
    <w:rsid w:val="00282F9B"/>
    <w:rsid w:val="00283202"/>
    <w:rsid w:val="00284247"/>
    <w:rsid w:val="00292D9E"/>
    <w:rsid w:val="00294925"/>
    <w:rsid w:val="00296123"/>
    <w:rsid w:val="00297A65"/>
    <w:rsid w:val="002A10B2"/>
    <w:rsid w:val="002A1E8E"/>
    <w:rsid w:val="002A245F"/>
    <w:rsid w:val="002A39C5"/>
    <w:rsid w:val="002A3EF5"/>
    <w:rsid w:val="002B4005"/>
    <w:rsid w:val="002B4AA6"/>
    <w:rsid w:val="002B645A"/>
    <w:rsid w:val="002B70E7"/>
    <w:rsid w:val="002C71B1"/>
    <w:rsid w:val="002D5F66"/>
    <w:rsid w:val="002D669E"/>
    <w:rsid w:val="002D6D5F"/>
    <w:rsid w:val="002E3335"/>
    <w:rsid w:val="002F0285"/>
    <w:rsid w:val="002F1A1D"/>
    <w:rsid w:val="002F1DEA"/>
    <w:rsid w:val="002F2825"/>
    <w:rsid w:val="002F443B"/>
    <w:rsid w:val="002F4EA2"/>
    <w:rsid w:val="002F69AE"/>
    <w:rsid w:val="002F75EA"/>
    <w:rsid w:val="003144BB"/>
    <w:rsid w:val="003148B7"/>
    <w:rsid w:val="0031580D"/>
    <w:rsid w:val="00316B0C"/>
    <w:rsid w:val="003221DC"/>
    <w:rsid w:val="00324AF7"/>
    <w:rsid w:val="00325260"/>
    <w:rsid w:val="00333583"/>
    <w:rsid w:val="003337E7"/>
    <w:rsid w:val="00334D2B"/>
    <w:rsid w:val="0034102D"/>
    <w:rsid w:val="00342DF7"/>
    <w:rsid w:val="00343D81"/>
    <w:rsid w:val="00345DAD"/>
    <w:rsid w:val="003509C2"/>
    <w:rsid w:val="00354C8E"/>
    <w:rsid w:val="00355904"/>
    <w:rsid w:val="00355C6B"/>
    <w:rsid w:val="00362419"/>
    <w:rsid w:val="003639C0"/>
    <w:rsid w:val="00364D2B"/>
    <w:rsid w:val="0037394C"/>
    <w:rsid w:val="00375462"/>
    <w:rsid w:val="0037616E"/>
    <w:rsid w:val="00385C5A"/>
    <w:rsid w:val="00387866"/>
    <w:rsid w:val="00392753"/>
    <w:rsid w:val="00394102"/>
    <w:rsid w:val="003943C4"/>
    <w:rsid w:val="00395147"/>
    <w:rsid w:val="003A0059"/>
    <w:rsid w:val="003A0538"/>
    <w:rsid w:val="003A2279"/>
    <w:rsid w:val="003A28E1"/>
    <w:rsid w:val="003B2832"/>
    <w:rsid w:val="003B4549"/>
    <w:rsid w:val="003B4789"/>
    <w:rsid w:val="003B57C3"/>
    <w:rsid w:val="003B7DF7"/>
    <w:rsid w:val="003C4D9F"/>
    <w:rsid w:val="003C5A35"/>
    <w:rsid w:val="003D0B84"/>
    <w:rsid w:val="003D2E8B"/>
    <w:rsid w:val="003D4331"/>
    <w:rsid w:val="003D518B"/>
    <w:rsid w:val="003D7081"/>
    <w:rsid w:val="003D741E"/>
    <w:rsid w:val="003E0EF6"/>
    <w:rsid w:val="003E6D62"/>
    <w:rsid w:val="003E7737"/>
    <w:rsid w:val="003E786F"/>
    <w:rsid w:val="003F38E3"/>
    <w:rsid w:val="003F4411"/>
    <w:rsid w:val="00401D47"/>
    <w:rsid w:val="0040277C"/>
    <w:rsid w:val="004046F4"/>
    <w:rsid w:val="00406259"/>
    <w:rsid w:val="00413C3B"/>
    <w:rsid w:val="0041691B"/>
    <w:rsid w:val="0042339D"/>
    <w:rsid w:val="00424073"/>
    <w:rsid w:val="004244E2"/>
    <w:rsid w:val="00426501"/>
    <w:rsid w:val="00427B59"/>
    <w:rsid w:val="00436CAB"/>
    <w:rsid w:val="004379E5"/>
    <w:rsid w:val="00441291"/>
    <w:rsid w:val="00441AC1"/>
    <w:rsid w:val="0044255D"/>
    <w:rsid w:val="004444CF"/>
    <w:rsid w:val="00445320"/>
    <w:rsid w:val="00447643"/>
    <w:rsid w:val="00451EDF"/>
    <w:rsid w:val="00452039"/>
    <w:rsid w:val="004543F9"/>
    <w:rsid w:val="004566BE"/>
    <w:rsid w:val="0046139E"/>
    <w:rsid w:val="004619F4"/>
    <w:rsid w:val="00462846"/>
    <w:rsid w:val="00463AFA"/>
    <w:rsid w:val="00463F9A"/>
    <w:rsid w:val="004670D4"/>
    <w:rsid w:val="004748BF"/>
    <w:rsid w:val="00475DC0"/>
    <w:rsid w:val="004770C6"/>
    <w:rsid w:val="004805AA"/>
    <w:rsid w:val="00480754"/>
    <w:rsid w:val="004812DB"/>
    <w:rsid w:val="00481B25"/>
    <w:rsid w:val="00482147"/>
    <w:rsid w:val="0049007F"/>
    <w:rsid w:val="00490874"/>
    <w:rsid w:val="004919DA"/>
    <w:rsid w:val="004958A5"/>
    <w:rsid w:val="004A44E2"/>
    <w:rsid w:val="004B62AD"/>
    <w:rsid w:val="004B72AF"/>
    <w:rsid w:val="004C3D75"/>
    <w:rsid w:val="004C449D"/>
    <w:rsid w:val="004C4676"/>
    <w:rsid w:val="004C6473"/>
    <w:rsid w:val="004C7527"/>
    <w:rsid w:val="004C7BDA"/>
    <w:rsid w:val="004D0DCA"/>
    <w:rsid w:val="004D363E"/>
    <w:rsid w:val="004D49DF"/>
    <w:rsid w:val="004D7A60"/>
    <w:rsid w:val="004E2FC9"/>
    <w:rsid w:val="004E5130"/>
    <w:rsid w:val="004F391F"/>
    <w:rsid w:val="004F40C2"/>
    <w:rsid w:val="004F5484"/>
    <w:rsid w:val="00500F85"/>
    <w:rsid w:val="00503DA4"/>
    <w:rsid w:val="00507F11"/>
    <w:rsid w:val="00510225"/>
    <w:rsid w:val="0051604A"/>
    <w:rsid w:val="0051658A"/>
    <w:rsid w:val="00527692"/>
    <w:rsid w:val="00531FFE"/>
    <w:rsid w:val="00533132"/>
    <w:rsid w:val="00544A60"/>
    <w:rsid w:val="0054788F"/>
    <w:rsid w:val="00550C93"/>
    <w:rsid w:val="0055356F"/>
    <w:rsid w:val="00555ADC"/>
    <w:rsid w:val="00556C46"/>
    <w:rsid w:val="005627A2"/>
    <w:rsid w:val="00563C53"/>
    <w:rsid w:val="00566596"/>
    <w:rsid w:val="005670DD"/>
    <w:rsid w:val="00570F20"/>
    <w:rsid w:val="0057465B"/>
    <w:rsid w:val="00582904"/>
    <w:rsid w:val="005839E2"/>
    <w:rsid w:val="00585CF6"/>
    <w:rsid w:val="005866AB"/>
    <w:rsid w:val="00591CEB"/>
    <w:rsid w:val="0059322B"/>
    <w:rsid w:val="005951BB"/>
    <w:rsid w:val="00596620"/>
    <w:rsid w:val="005A1449"/>
    <w:rsid w:val="005A1A77"/>
    <w:rsid w:val="005A5348"/>
    <w:rsid w:val="005A582B"/>
    <w:rsid w:val="005A62A8"/>
    <w:rsid w:val="005A6417"/>
    <w:rsid w:val="005B0C5B"/>
    <w:rsid w:val="005B1A04"/>
    <w:rsid w:val="005B4CFC"/>
    <w:rsid w:val="005B53F7"/>
    <w:rsid w:val="005B5BDD"/>
    <w:rsid w:val="005B78C4"/>
    <w:rsid w:val="005D0A4F"/>
    <w:rsid w:val="005D35D1"/>
    <w:rsid w:val="005D375F"/>
    <w:rsid w:val="005D7039"/>
    <w:rsid w:val="005E4627"/>
    <w:rsid w:val="005F1C5C"/>
    <w:rsid w:val="005F24BC"/>
    <w:rsid w:val="005F2BA6"/>
    <w:rsid w:val="005F37F8"/>
    <w:rsid w:val="005F3AAF"/>
    <w:rsid w:val="005F5284"/>
    <w:rsid w:val="005F5A71"/>
    <w:rsid w:val="005F5F26"/>
    <w:rsid w:val="00601617"/>
    <w:rsid w:val="00601623"/>
    <w:rsid w:val="006020EB"/>
    <w:rsid w:val="0060576A"/>
    <w:rsid w:val="00607B1C"/>
    <w:rsid w:val="00611407"/>
    <w:rsid w:val="00611FFB"/>
    <w:rsid w:val="0061485E"/>
    <w:rsid w:val="00624588"/>
    <w:rsid w:val="00625161"/>
    <w:rsid w:val="00626991"/>
    <w:rsid w:val="00626ADE"/>
    <w:rsid w:val="00632FFA"/>
    <w:rsid w:val="00637BA1"/>
    <w:rsid w:val="0064633B"/>
    <w:rsid w:val="00650244"/>
    <w:rsid w:val="006518A2"/>
    <w:rsid w:val="006535C6"/>
    <w:rsid w:val="00653843"/>
    <w:rsid w:val="00653942"/>
    <w:rsid w:val="00654D31"/>
    <w:rsid w:val="006553BA"/>
    <w:rsid w:val="00656333"/>
    <w:rsid w:val="00657D5E"/>
    <w:rsid w:val="0066066E"/>
    <w:rsid w:val="0066200E"/>
    <w:rsid w:val="00662942"/>
    <w:rsid w:val="006629F4"/>
    <w:rsid w:val="00662A58"/>
    <w:rsid w:val="00665A44"/>
    <w:rsid w:val="00671C28"/>
    <w:rsid w:val="00674C78"/>
    <w:rsid w:val="00675266"/>
    <w:rsid w:val="006805C0"/>
    <w:rsid w:val="006856DC"/>
    <w:rsid w:val="00687DE3"/>
    <w:rsid w:val="006921F1"/>
    <w:rsid w:val="00695AB0"/>
    <w:rsid w:val="00697A5E"/>
    <w:rsid w:val="006A2EFC"/>
    <w:rsid w:val="006A4BF7"/>
    <w:rsid w:val="006A5E38"/>
    <w:rsid w:val="006B03A9"/>
    <w:rsid w:val="006B0BCC"/>
    <w:rsid w:val="006B22C1"/>
    <w:rsid w:val="006B2E1A"/>
    <w:rsid w:val="006B6017"/>
    <w:rsid w:val="006C018E"/>
    <w:rsid w:val="006C5189"/>
    <w:rsid w:val="006D0628"/>
    <w:rsid w:val="006D3726"/>
    <w:rsid w:val="006D4897"/>
    <w:rsid w:val="006D6552"/>
    <w:rsid w:val="006D6A69"/>
    <w:rsid w:val="006D6DF8"/>
    <w:rsid w:val="006E10E5"/>
    <w:rsid w:val="006E11F4"/>
    <w:rsid w:val="006E2038"/>
    <w:rsid w:val="006E3A7D"/>
    <w:rsid w:val="006E4C6B"/>
    <w:rsid w:val="006E5FAE"/>
    <w:rsid w:val="006F1552"/>
    <w:rsid w:val="006F1BC1"/>
    <w:rsid w:val="006F761F"/>
    <w:rsid w:val="00700694"/>
    <w:rsid w:val="007010F0"/>
    <w:rsid w:val="00710E69"/>
    <w:rsid w:val="00711E43"/>
    <w:rsid w:val="007130C8"/>
    <w:rsid w:val="007145E7"/>
    <w:rsid w:val="007147D5"/>
    <w:rsid w:val="00714AD7"/>
    <w:rsid w:val="0071598A"/>
    <w:rsid w:val="007163A6"/>
    <w:rsid w:val="00720730"/>
    <w:rsid w:val="00721033"/>
    <w:rsid w:val="00722827"/>
    <w:rsid w:val="00722B89"/>
    <w:rsid w:val="0072614E"/>
    <w:rsid w:val="00726D89"/>
    <w:rsid w:val="0073288C"/>
    <w:rsid w:val="00741087"/>
    <w:rsid w:val="00744D2D"/>
    <w:rsid w:val="007467AF"/>
    <w:rsid w:val="00746D99"/>
    <w:rsid w:val="00747AE5"/>
    <w:rsid w:val="007508DC"/>
    <w:rsid w:val="00750B97"/>
    <w:rsid w:val="007513D9"/>
    <w:rsid w:val="0075263A"/>
    <w:rsid w:val="007616DF"/>
    <w:rsid w:val="00762421"/>
    <w:rsid w:val="00763861"/>
    <w:rsid w:val="007642D3"/>
    <w:rsid w:val="0077330D"/>
    <w:rsid w:val="00774560"/>
    <w:rsid w:val="00781276"/>
    <w:rsid w:val="007812BC"/>
    <w:rsid w:val="00782083"/>
    <w:rsid w:val="007822CB"/>
    <w:rsid w:val="0078246F"/>
    <w:rsid w:val="007833B0"/>
    <w:rsid w:val="007835DC"/>
    <w:rsid w:val="0078362F"/>
    <w:rsid w:val="00785101"/>
    <w:rsid w:val="007860E6"/>
    <w:rsid w:val="00790ECA"/>
    <w:rsid w:val="00792F7E"/>
    <w:rsid w:val="00795A9E"/>
    <w:rsid w:val="00796AFB"/>
    <w:rsid w:val="007A1B3B"/>
    <w:rsid w:val="007A5334"/>
    <w:rsid w:val="007A57D7"/>
    <w:rsid w:val="007A5967"/>
    <w:rsid w:val="007A64CE"/>
    <w:rsid w:val="007B1FFE"/>
    <w:rsid w:val="007B3DA8"/>
    <w:rsid w:val="007B5354"/>
    <w:rsid w:val="007B7809"/>
    <w:rsid w:val="007C1EA8"/>
    <w:rsid w:val="007C381A"/>
    <w:rsid w:val="007C4059"/>
    <w:rsid w:val="007C5C3D"/>
    <w:rsid w:val="007D009A"/>
    <w:rsid w:val="007D212A"/>
    <w:rsid w:val="007D4D60"/>
    <w:rsid w:val="007D6A3F"/>
    <w:rsid w:val="007D70D9"/>
    <w:rsid w:val="007E0E58"/>
    <w:rsid w:val="007E1D14"/>
    <w:rsid w:val="007E3BDA"/>
    <w:rsid w:val="007E3CA4"/>
    <w:rsid w:val="007E45AE"/>
    <w:rsid w:val="007E47F6"/>
    <w:rsid w:val="007E7A43"/>
    <w:rsid w:val="007E7CD3"/>
    <w:rsid w:val="007F3B71"/>
    <w:rsid w:val="0080042C"/>
    <w:rsid w:val="00801D2C"/>
    <w:rsid w:val="00803BEF"/>
    <w:rsid w:val="0080439E"/>
    <w:rsid w:val="00804CE4"/>
    <w:rsid w:val="008064C4"/>
    <w:rsid w:val="00806DF0"/>
    <w:rsid w:val="0081132C"/>
    <w:rsid w:val="00811D09"/>
    <w:rsid w:val="008124B2"/>
    <w:rsid w:val="00812693"/>
    <w:rsid w:val="00824488"/>
    <w:rsid w:val="008272BC"/>
    <w:rsid w:val="0083161D"/>
    <w:rsid w:val="00832C79"/>
    <w:rsid w:val="00835338"/>
    <w:rsid w:val="00842F5B"/>
    <w:rsid w:val="00844085"/>
    <w:rsid w:val="00851176"/>
    <w:rsid w:val="00853355"/>
    <w:rsid w:val="008573D4"/>
    <w:rsid w:val="00861CD4"/>
    <w:rsid w:val="00866462"/>
    <w:rsid w:val="00866850"/>
    <w:rsid w:val="00866877"/>
    <w:rsid w:val="00870978"/>
    <w:rsid w:val="008710A8"/>
    <w:rsid w:val="00871A4E"/>
    <w:rsid w:val="0087207D"/>
    <w:rsid w:val="00872290"/>
    <w:rsid w:val="008754E3"/>
    <w:rsid w:val="00875E9E"/>
    <w:rsid w:val="00881526"/>
    <w:rsid w:val="008818E3"/>
    <w:rsid w:val="008863E4"/>
    <w:rsid w:val="008931FB"/>
    <w:rsid w:val="00893E9D"/>
    <w:rsid w:val="00894863"/>
    <w:rsid w:val="00895FDC"/>
    <w:rsid w:val="008A7568"/>
    <w:rsid w:val="008A7C81"/>
    <w:rsid w:val="008B130C"/>
    <w:rsid w:val="008B399F"/>
    <w:rsid w:val="008B5F89"/>
    <w:rsid w:val="008B693E"/>
    <w:rsid w:val="008B78C8"/>
    <w:rsid w:val="008B7967"/>
    <w:rsid w:val="008C080D"/>
    <w:rsid w:val="008D3748"/>
    <w:rsid w:val="008E00A7"/>
    <w:rsid w:val="008E2992"/>
    <w:rsid w:val="008E310A"/>
    <w:rsid w:val="008E4A63"/>
    <w:rsid w:val="008F3248"/>
    <w:rsid w:val="008F455A"/>
    <w:rsid w:val="008F5198"/>
    <w:rsid w:val="008F6EF9"/>
    <w:rsid w:val="009024B6"/>
    <w:rsid w:val="0090334D"/>
    <w:rsid w:val="009035B6"/>
    <w:rsid w:val="00904D5E"/>
    <w:rsid w:val="00910970"/>
    <w:rsid w:val="00910DD8"/>
    <w:rsid w:val="00911B11"/>
    <w:rsid w:val="00915011"/>
    <w:rsid w:val="00921CEF"/>
    <w:rsid w:val="00922B5A"/>
    <w:rsid w:val="00923F8E"/>
    <w:rsid w:val="009261EB"/>
    <w:rsid w:val="00931B96"/>
    <w:rsid w:val="00932614"/>
    <w:rsid w:val="00937BCD"/>
    <w:rsid w:val="00942809"/>
    <w:rsid w:val="00945628"/>
    <w:rsid w:val="00947DAF"/>
    <w:rsid w:val="00952225"/>
    <w:rsid w:val="009543D0"/>
    <w:rsid w:val="0095562E"/>
    <w:rsid w:val="00962A50"/>
    <w:rsid w:val="00964602"/>
    <w:rsid w:val="00964A9B"/>
    <w:rsid w:val="0097305B"/>
    <w:rsid w:val="00982921"/>
    <w:rsid w:val="00982BCD"/>
    <w:rsid w:val="009862E2"/>
    <w:rsid w:val="00986772"/>
    <w:rsid w:val="00986D1F"/>
    <w:rsid w:val="00993FBD"/>
    <w:rsid w:val="00995976"/>
    <w:rsid w:val="00997339"/>
    <w:rsid w:val="009A2FBB"/>
    <w:rsid w:val="009A37D3"/>
    <w:rsid w:val="009A4405"/>
    <w:rsid w:val="009A5012"/>
    <w:rsid w:val="009B5A62"/>
    <w:rsid w:val="009C1AB2"/>
    <w:rsid w:val="009C5171"/>
    <w:rsid w:val="009C6A47"/>
    <w:rsid w:val="009D6094"/>
    <w:rsid w:val="009D7C78"/>
    <w:rsid w:val="009E2AD5"/>
    <w:rsid w:val="009E3080"/>
    <w:rsid w:val="009E3457"/>
    <w:rsid w:val="009E5A5C"/>
    <w:rsid w:val="009E6892"/>
    <w:rsid w:val="009E7C26"/>
    <w:rsid w:val="009F0CCC"/>
    <w:rsid w:val="009F22A9"/>
    <w:rsid w:val="009F4DA6"/>
    <w:rsid w:val="00A030F2"/>
    <w:rsid w:val="00A04885"/>
    <w:rsid w:val="00A104C1"/>
    <w:rsid w:val="00A11A41"/>
    <w:rsid w:val="00A13451"/>
    <w:rsid w:val="00A14249"/>
    <w:rsid w:val="00A14D9C"/>
    <w:rsid w:val="00A14E85"/>
    <w:rsid w:val="00A16539"/>
    <w:rsid w:val="00A16728"/>
    <w:rsid w:val="00A24552"/>
    <w:rsid w:val="00A27DA7"/>
    <w:rsid w:val="00A312D6"/>
    <w:rsid w:val="00A319C9"/>
    <w:rsid w:val="00A327AC"/>
    <w:rsid w:val="00A347C3"/>
    <w:rsid w:val="00A3747E"/>
    <w:rsid w:val="00A409E9"/>
    <w:rsid w:val="00A445E9"/>
    <w:rsid w:val="00A446CA"/>
    <w:rsid w:val="00A469F7"/>
    <w:rsid w:val="00A47159"/>
    <w:rsid w:val="00A476EE"/>
    <w:rsid w:val="00A55032"/>
    <w:rsid w:val="00A55962"/>
    <w:rsid w:val="00A61CE0"/>
    <w:rsid w:val="00A653FB"/>
    <w:rsid w:val="00A72E24"/>
    <w:rsid w:val="00A813E1"/>
    <w:rsid w:val="00A84106"/>
    <w:rsid w:val="00A8439A"/>
    <w:rsid w:val="00A84AA1"/>
    <w:rsid w:val="00A86391"/>
    <w:rsid w:val="00A91781"/>
    <w:rsid w:val="00A91C1F"/>
    <w:rsid w:val="00A93A3D"/>
    <w:rsid w:val="00A94B37"/>
    <w:rsid w:val="00AA035C"/>
    <w:rsid w:val="00AA0654"/>
    <w:rsid w:val="00AA0A7F"/>
    <w:rsid w:val="00AA3DD6"/>
    <w:rsid w:val="00AA6E83"/>
    <w:rsid w:val="00AB027B"/>
    <w:rsid w:val="00AB210F"/>
    <w:rsid w:val="00AB3565"/>
    <w:rsid w:val="00AB38F5"/>
    <w:rsid w:val="00AB7879"/>
    <w:rsid w:val="00AC1B52"/>
    <w:rsid w:val="00AC218A"/>
    <w:rsid w:val="00AC4322"/>
    <w:rsid w:val="00AD00E0"/>
    <w:rsid w:val="00AD57AC"/>
    <w:rsid w:val="00AD6419"/>
    <w:rsid w:val="00AD6501"/>
    <w:rsid w:val="00AD6709"/>
    <w:rsid w:val="00AE5812"/>
    <w:rsid w:val="00AF2CCC"/>
    <w:rsid w:val="00AF2FE1"/>
    <w:rsid w:val="00AF45EB"/>
    <w:rsid w:val="00B119D7"/>
    <w:rsid w:val="00B158A7"/>
    <w:rsid w:val="00B17253"/>
    <w:rsid w:val="00B172DF"/>
    <w:rsid w:val="00B2009A"/>
    <w:rsid w:val="00B20624"/>
    <w:rsid w:val="00B213C0"/>
    <w:rsid w:val="00B21D13"/>
    <w:rsid w:val="00B22A3F"/>
    <w:rsid w:val="00B23A85"/>
    <w:rsid w:val="00B23FE3"/>
    <w:rsid w:val="00B264B7"/>
    <w:rsid w:val="00B27895"/>
    <w:rsid w:val="00B31023"/>
    <w:rsid w:val="00B348AF"/>
    <w:rsid w:val="00B34BFB"/>
    <w:rsid w:val="00B358FA"/>
    <w:rsid w:val="00B40647"/>
    <w:rsid w:val="00B41489"/>
    <w:rsid w:val="00B42801"/>
    <w:rsid w:val="00B4375B"/>
    <w:rsid w:val="00B43764"/>
    <w:rsid w:val="00B43CB2"/>
    <w:rsid w:val="00B469DF"/>
    <w:rsid w:val="00B5046E"/>
    <w:rsid w:val="00B52D69"/>
    <w:rsid w:val="00B554E9"/>
    <w:rsid w:val="00B55539"/>
    <w:rsid w:val="00B62E67"/>
    <w:rsid w:val="00B65758"/>
    <w:rsid w:val="00B65DB2"/>
    <w:rsid w:val="00B65F87"/>
    <w:rsid w:val="00B660EF"/>
    <w:rsid w:val="00B67EA9"/>
    <w:rsid w:val="00B7042E"/>
    <w:rsid w:val="00B7140F"/>
    <w:rsid w:val="00B717AC"/>
    <w:rsid w:val="00B731C0"/>
    <w:rsid w:val="00B74310"/>
    <w:rsid w:val="00B76DD5"/>
    <w:rsid w:val="00B77D70"/>
    <w:rsid w:val="00B77F2D"/>
    <w:rsid w:val="00B861CE"/>
    <w:rsid w:val="00B87F52"/>
    <w:rsid w:val="00B924D4"/>
    <w:rsid w:val="00B9292A"/>
    <w:rsid w:val="00B952EB"/>
    <w:rsid w:val="00B96312"/>
    <w:rsid w:val="00B9666E"/>
    <w:rsid w:val="00B978ED"/>
    <w:rsid w:val="00BA20E6"/>
    <w:rsid w:val="00BA289E"/>
    <w:rsid w:val="00BA315B"/>
    <w:rsid w:val="00BA60F2"/>
    <w:rsid w:val="00BA6374"/>
    <w:rsid w:val="00BB7FE2"/>
    <w:rsid w:val="00BC0E9C"/>
    <w:rsid w:val="00BC4889"/>
    <w:rsid w:val="00BC7343"/>
    <w:rsid w:val="00BC7486"/>
    <w:rsid w:val="00BD244A"/>
    <w:rsid w:val="00BD28D7"/>
    <w:rsid w:val="00BD3B3E"/>
    <w:rsid w:val="00BD489E"/>
    <w:rsid w:val="00BD4F66"/>
    <w:rsid w:val="00BD67BB"/>
    <w:rsid w:val="00BD6D2E"/>
    <w:rsid w:val="00BD73E8"/>
    <w:rsid w:val="00BE1286"/>
    <w:rsid w:val="00BF034E"/>
    <w:rsid w:val="00BF0E4E"/>
    <w:rsid w:val="00BF11CE"/>
    <w:rsid w:val="00BF474E"/>
    <w:rsid w:val="00BF5B11"/>
    <w:rsid w:val="00BF6C85"/>
    <w:rsid w:val="00C00F9D"/>
    <w:rsid w:val="00C019C0"/>
    <w:rsid w:val="00C01EED"/>
    <w:rsid w:val="00C037E9"/>
    <w:rsid w:val="00C03915"/>
    <w:rsid w:val="00C06DE4"/>
    <w:rsid w:val="00C11396"/>
    <w:rsid w:val="00C11F81"/>
    <w:rsid w:val="00C1276F"/>
    <w:rsid w:val="00C16396"/>
    <w:rsid w:val="00C17EE9"/>
    <w:rsid w:val="00C20747"/>
    <w:rsid w:val="00C26C2A"/>
    <w:rsid w:val="00C27FAB"/>
    <w:rsid w:val="00C3022B"/>
    <w:rsid w:val="00C30AE3"/>
    <w:rsid w:val="00C327BC"/>
    <w:rsid w:val="00C33568"/>
    <w:rsid w:val="00C33F5A"/>
    <w:rsid w:val="00C35699"/>
    <w:rsid w:val="00C41CA3"/>
    <w:rsid w:val="00C42553"/>
    <w:rsid w:val="00C429C1"/>
    <w:rsid w:val="00C45831"/>
    <w:rsid w:val="00C46BC8"/>
    <w:rsid w:val="00C46BCB"/>
    <w:rsid w:val="00C5037D"/>
    <w:rsid w:val="00C5048B"/>
    <w:rsid w:val="00C5072C"/>
    <w:rsid w:val="00C527B3"/>
    <w:rsid w:val="00C52F84"/>
    <w:rsid w:val="00C5711C"/>
    <w:rsid w:val="00C6191E"/>
    <w:rsid w:val="00C61C57"/>
    <w:rsid w:val="00C67055"/>
    <w:rsid w:val="00C7097C"/>
    <w:rsid w:val="00C71EF1"/>
    <w:rsid w:val="00C72E9D"/>
    <w:rsid w:val="00C7428E"/>
    <w:rsid w:val="00C759BF"/>
    <w:rsid w:val="00C80CC5"/>
    <w:rsid w:val="00C84E50"/>
    <w:rsid w:val="00C911B4"/>
    <w:rsid w:val="00CA1075"/>
    <w:rsid w:val="00CA5251"/>
    <w:rsid w:val="00CB05F5"/>
    <w:rsid w:val="00CB1F20"/>
    <w:rsid w:val="00CB4BB5"/>
    <w:rsid w:val="00CC0A5D"/>
    <w:rsid w:val="00CC1AAE"/>
    <w:rsid w:val="00CC279F"/>
    <w:rsid w:val="00CD0AA9"/>
    <w:rsid w:val="00CD397D"/>
    <w:rsid w:val="00CD6597"/>
    <w:rsid w:val="00CD6F9E"/>
    <w:rsid w:val="00CE00CB"/>
    <w:rsid w:val="00CE1D8C"/>
    <w:rsid w:val="00CE26CE"/>
    <w:rsid w:val="00CE26D8"/>
    <w:rsid w:val="00CE292A"/>
    <w:rsid w:val="00CE371A"/>
    <w:rsid w:val="00CE4080"/>
    <w:rsid w:val="00CE4EEA"/>
    <w:rsid w:val="00CE5D12"/>
    <w:rsid w:val="00CF160C"/>
    <w:rsid w:val="00CF305C"/>
    <w:rsid w:val="00CF34AA"/>
    <w:rsid w:val="00D018F4"/>
    <w:rsid w:val="00D027D7"/>
    <w:rsid w:val="00D04AD8"/>
    <w:rsid w:val="00D10937"/>
    <w:rsid w:val="00D136A5"/>
    <w:rsid w:val="00D155ED"/>
    <w:rsid w:val="00D17160"/>
    <w:rsid w:val="00D217B1"/>
    <w:rsid w:val="00D238AC"/>
    <w:rsid w:val="00D24171"/>
    <w:rsid w:val="00D241A1"/>
    <w:rsid w:val="00D326ED"/>
    <w:rsid w:val="00D33329"/>
    <w:rsid w:val="00D40905"/>
    <w:rsid w:val="00D42345"/>
    <w:rsid w:val="00D4281E"/>
    <w:rsid w:val="00D429E8"/>
    <w:rsid w:val="00D4572E"/>
    <w:rsid w:val="00D472AB"/>
    <w:rsid w:val="00D64352"/>
    <w:rsid w:val="00D65AE1"/>
    <w:rsid w:val="00D67CE0"/>
    <w:rsid w:val="00D705E8"/>
    <w:rsid w:val="00D77466"/>
    <w:rsid w:val="00D8361E"/>
    <w:rsid w:val="00D921F0"/>
    <w:rsid w:val="00D92C74"/>
    <w:rsid w:val="00D93474"/>
    <w:rsid w:val="00D93B9C"/>
    <w:rsid w:val="00D9422A"/>
    <w:rsid w:val="00D95EEF"/>
    <w:rsid w:val="00D9654C"/>
    <w:rsid w:val="00D9696F"/>
    <w:rsid w:val="00DA09E2"/>
    <w:rsid w:val="00DA7B75"/>
    <w:rsid w:val="00DB0397"/>
    <w:rsid w:val="00DB082F"/>
    <w:rsid w:val="00DB4B00"/>
    <w:rsid w:val="00DB53A9"/>
    <w:rsid w:val="00DB5966"/>
    <w:rsid w:val="00DB661E"/>
    <w:rsid w:val="00DB6E0E"/>
    <w:rsid w:val="00DC2565"/>
    <w:rsid w:val="00DC3B70"/>
    <w:rsid w:val="00DC6631"/>
    <w:rsid w:val="00DC6BA9"/>
    <w:rsid w:val="00DD46ED"/>
    <w:rsid w:val="00DD49ED"/>
    <w:rsid w:val="00DE4956"/>
    <w:rsid w:val="00DE5B01"/>
    <w:rsid w:val="00DE6A60"/>
    <w:rsid w:val="00DE7033"/>
    <w:rsid w:val="00DE7876"/>
    <w:rsid w:val="00DF23F4"/>
    <w:rsid w:val="00DF6B72"/>
    <w:rsid w:val="00E020DE"/>
    <w:rsid w:val="00E02D8B"/>
    <w:rsid w:val="00E02E14"/>
    <w:rsid w:val="00E0549C"/>
    <w:rsid w:val="00E065CA"/>
    <w:rsid w:val="00E10126"/>
    <w:rsid w:val="00E127F4"/>
    <w:rsid w:val="00E12C5B"/>
    <w:rsid w:val="00E137EC"/>
    <w:rsid w:val="00E1628A"/>
    <w:rsid w:val="00E1702E"/>
    <w:rsid w:val="00E209C0"/>
    <w:rsid w:val="00E2313F"/>
    <w:rsid w:val="00E2360E"/>
    <w:rsid w:val="00E2682E"/>
    <w:rsid w:val="00E31F5A"/>
    <w:rsid w:val="00E368B2"/>
    <w:rsid w:val="00E43732"/>
    <w:rsid w:val="00E43E1B"/>
    <w:rsid w:val="00E4477B"/>
    <w:rsid w:val="00E4575E"/>
    <w:rsid w:val="00E52FC3"/>
    <w:rsid w:val="00E53561"/>
    <w:rsid w:val="00E54C1C"/>
    <w:rsid w:val="00E54CB4"/>
    <w:rsid w:val="00E56B17"/>
    <w:rsid w:val="00E56BCC"/>
    <w:rsid w:val="00E66BB0"/>
    <w:rsid w:val="00E70F3E"/>
    <w:rsid w:val="00E719DA"/>
    <w:rsid w:val="00E7392F"/>
    <w:rsid w:val="00E73FAD"/>
    <w:rsid w:val="00E74AA6"/>
    <w:rsid w:val="00E7579D"/>
    <w:rsid w:val="00E75988"/>
    <w:rsid w:val="00E76FC6"/>
    <w:rsid w:val="00E819E2"/>
    <w:rsid w:val="00E822ED"/>
    <w:rsid w:val="00E84B0A"/>
    <w:rsid w:val="00E867D4"/>
    <w:rsid w:val="00E9036B"/>
    <w:rsid w:val="00E9277E"/>
    <w:rsid w:val="00E94064"/>
    <w:rsid w:val="00EA0D70"/>
    <w:rsid w:val="00EA20D8"/>
    <w:rsid w:val="00EA277A"/>
    <w:rsid w:val="00EA4E34"/>
    <w:rsid w:val="00EA5E30"/>
    <w:rsid w:val="00EA6616"/>
    <w:rsid w:val="00EA682B"/>
    <w:rsid w:val="00EB1B03"/>
    <w:rsid w:val="00EB2D48"/>
    <w:rsid w:val="00EB5F15"/>
    <w:rsid w:val="00EB7B6A"/>
    <w:rsid w:val="00EC03BD"/>
    <w:rsid w:val="00EC2A43"/>
    <w:rsid w:val="00EC345A"/>
    <w:rsid w:val="00EC6B40"/>
    <w:rsid w:val="00ED53FC"/>
    <w:rsid w:val="00EE2579"/>
    <w:rsid w:val="00EE2B4D"/>
    <w:rsid w:val="00EE38F3"/>
    <w:rsid w:val="00EE5843"/>
    <w:rsid w:val="00EE7AEC"/>
    <w:rsid w:val="00EF1239"/>
    <w:rsid w:val="00EF4A0F"/>
    <w:rsid w:val="00EF537C"/>
    <w:rsid w:val="00F027FC"/>
    <w:rsid w:val="00F03CDB"/>
    <w:rsid w:val="00F05E2E"/>
    <w:rsid w:val="00F06AE1"/>
    <w:rsid w:val="00F10C22"/>
    <w:rsid w:val="00F151A8"/>
    <w:rsid w:val="00F170C7"/>
    <w:rsid w:val="00F17265"/>
    <w:rsid w:val="00F20441"/>
    <w:rsid w:val="00F218D5"/>
    <w:rsid w:val="00F226FE"/>
    <w:rsid w:val="00F23725"/>
    <w:rsid w:val="00F23811"/>
    <w:rsid w:val="00F23BB8"/>
    <w:rsid w:val="00F25F2D"/>
    <w:rsid w:val="00F33174"/>
    <w:rsid w:val="00F340E7"/>
    <w:rsid w:val="00F35A66"/>
    <w:rsid w:val="00F44609"/>
    <w:rsid w:val="00F4497C"/>
    <w:rsid w:val="00F44ED6"/>
    <w:rsid w:val="00F46251"/>
    <w:rsid w:val="00F46FB1"/>
    <w:rsid w:val="00F47DC0"/>
    <w:rsid w:val="00F51146"/>
    <w:rsid w:val="00F51701"/>
    <w:rsid w:val="00F52824"/>
    <w:rsid w:val="00F52B60"/>
    <w:rsid w:val="00F547E0"/>
    <w:rsid w:val="00F54ABC"/>
    <w:rsid w:val="00F55E03"/>
    <w:rsid w:val="00F57C48"/>
    <w:rsid w:val="00F60A52"/>
    <w:rsid w:val="00F60C04"/>
    <w:rsid w:val="00F6160E"/>
    <w:rsid w:val="00F6198D"/>
    <w:rsid w:val="00F61F5F"/>
    <w:rsid w:val="00F66DDC"/>
    <w:rsid w:val="00F702F3"/>
    <w:rsid w:val="00F731A1"/>
    <w:rsid w:val="00F734FA"/>
    <w:rsid w:val="00F837F1"/>
    <w:rsid w:val="00F84B3C"/>
    <w:rsid w:val="00F87C6D"/>
    <w:rsid w:val="00F87E7C"/>
    <w:rsid w:val="00F9072C"/>
    <w:rsid w:val="00F92FA2"/>
    <w:rsid w:val="00F97DCD"/>
    <w:rsid w:val="00FA08C0"/>
    <w:rsid w:val="00FA1011"/>
    <w:rsid w:val="00FA3132"/>
    <w:rsid w:val="00FA5512"/>
    <w:rsid w:val="00FA5B0B"/>
    <w:rsid w:val="00FA6174"/>
    <w:rsid w:val="00FB3958"/>
    <w:rsid w:val="00FB6BDC"/>
    <w:rsid w:val="00FB7BCB"/>
    <w:rsid w:val="00FD6E3A"/>
    <w:rsid w:val="00FD73C9"/>
    <w:rsid w:val="00FE1DE2"/>
    <w:rsid w:val="00FE2F29"/>
    <w:rsid w:val="00FE5765"/>
    <w:rsid w:val="00FE6690"/>
    <w:rsid w:val="00FE6994"/>
    <w:rsid w:val="00FF3242"/>
    <w:rsid w:val="00FF32D1"/>
    <w:rsid w:val="00FF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84A1E"/>
  <w15:docId w15:val="{EB3CFADB-4A45-46CD-909D-30E0D858C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123CE2"/>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C6631"/>
  </w:style>
  <w:style w:type="table" w:styleId="TableGrid">
    <w:name w:val="Table Grid"/>
    <w:basedOn w:val="TableNormal"/>
    <w:uiPriority w:val="59"/>
    <w:rsid w:val="00DC6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DF0"/>
    <w:pPr>
      <w:ind w:left="720"/>
      <w:contextualSpacing/>
    </w:pPr>
  </w:style>
  <w:style w:type="paragraph" w:styleId="Header">
    <w:name w:val="header"/>
    <w:basedOn w:val="Normal"/>
    <w:link w:val="HeaderChar"/>
    <w:uiPriority w:val="99"/>
    <w:unhideWhenUsed/>
    <w:rsid w:val="00AD6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419"/>
  </w:style>
  <w:style w:type="paragraph" w:styleId="Footer">
    <w:name w:val="footer"/>
    <w:basedOn w:val="Normal"/>
    <w:link w:val="FooterChar"/>
    <w:uiPriority w:val="99"/>
    <w:unhideWhenUsed/>
    <w:rsid w:val="00AD6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419"/>
  </w:style>
  <w:style w:type="paragraph" w:styleId="BalloonText">
    <w:name w:val="Balloon Text"/>
    <w:basedOn w:val="Normal"/>
    <w:link w:val="BalloonTextChar"/>
    <w:uiPriority w:val="99"/>
    <w:semiHidden/>
    <w:unhideWhenUsed/>
    <w:rsid w:val="00EB7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B6A"/>
    <w:rPr>
      <w:rFonts w:ascii="Segoe UI" w:hAnsi="Segoe UI" w:cs="Segoe UI"/>
      <w:sz w:val="18"/>
      <w:szCs w:val="18"/>
    </w:rPr>
  </w:style>
  <w:style w:type="paragraph" w:styleId="FootnoteText">
    <w:name w:val="footnote text"/>
    <w:basedOn w:val="Normal"/>
    <w:link w:val="FootnoteTextChar"/>
    <w:semiHidden/>
    <w:rsid w:val="008F519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F5198"/>
    <w:rPr>
      <w:rFonts w:ascii="Times New Roman" w:eastAsia="Times New Roman" w:hAnsi="Times New Roman" w:cs="Times New Roman"/>
      <w:sz w:val="20"/>
      <w:szCs w:val="20"/>
    </w:rPr>
  </w:style>
  <w:style w:type="character" w:styleId="FootnoteReference">
    <w:name w:val="footnote reference"/>
    <w:semiHidden/>
    <w:rsid w:val="008F5198"/>
    <w:rPr>
      <w:vertAlign w:val="superscript"/>
    </w:rPr>
  </w:style>
  <w:style w:type="paragraph" w:styleId="EndnoteText">
    <w:name w:val="endnote text"/>
    <w:basedOn w:val="Normal"/>
    <w:link w:val="EndnoteTextChar"/>
    <w:uiPriority w:val="99"/>
    <w:semiHidden/>
    <w:unhideWhenUsed/>
    <w:rsid w:val="003639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39C0"/>
    <w:rPr>
      <w:sz w:val="20"/>
      <w:szCs w:val="20"/>
    </w:rPr>
  </w:style>
  <w:style w:type="character" w:styleId="EndnoteReference">
    <w:name w:val="endnote reference"/>
    <w:basedOn w:val="DefaultParagraphFont"/>
    <w:uiPriority w:val="99"/>
    <w:semiHidden/>
    <w:unhideWhenUsed/>
    <w:rsid w:val="003639C0"/>
    <w:rPr>
      <w:vertAlign w:val="superscript"/>
    </w:rPr>
  </w:style>
  <w:style w:type="character" w:customStyle="1" w:styleId="Heading3Char">
    <w:name w:val="Heading 3 Char"/>
    <w:basedOn w:val="DefaultParagraphFont"/>
    <w:link w:val="Heading3"/>
    <w:rsid w:val="00123CE2"/>
    <w:rPr>
      <w:rFonts w:ascii="Arial" w:eastAsia="Times New Roman" w:hAnsi="Arial" w:cs="Arial"/>
      <w:b/>
      <w:bCs/>
      <w:sz w:val="26"/>
      <w:szCs w:val="26"/>
    </w:rPr>
  </w:style>
  <w:style w:type="character" w:styleId="Strong">
    <w:name w:val="Strong"/>
    <w:uiPriority w:val="22"/>
    <w:qFormat/>
    <w:rsid w:val="00123CE2"/>
    <w:rPr>
      <w:b/>
      <w:bCs/>
    </w:rPr>
  </w:style>
  <w:style w:type="paragraph" w:customStyle="1" w:styleId="Default">
    <w:name w:val="Default"/>
    <w:rsid w:val="00DE5B0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r">
    <w:name w:val="Char"/>
    <w:basedOn w:val="Normal"/>
    <w:autoRedefine/>
    <w:rsid w:val="00F66DDC"/>
    <w:pPr>
      <w:spacing w:after="160" w:line="240" w:lineRule="exact"/>
    </w:pPr>
    <w:rPr>
      <w:rFonts w:ascii="Verdana" w:eastAsia="Times New Roman" w:hAnsi="Verdana" w:cs="Verdana"/>
      <w:sz w:val="20"/>
      <w:szCs w:val="20"/>
    </w:rPr>
  </w:style>
  <w:style w:type="character" w:customStyle="1" w:styleId="fontstyle01">
    <w:name w:val="fontstyle01"/>
    <w:rsid w:val="0022140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10185">
      <w:bodyDiv w:val="1"/>
      <w:marLeft w:val="0"/>
      <w:marRight w:val="0"/>
      <w:marTop w:val="0"/>
      <w:marBottom w:val="0"/>
      <w:divBdr>
        <w:top w:val="none" w:sz="0" w:space="0" w:color="auto"/>
        <w:left w:val="none" w:sz="0" w:space="0" w:color="auto"/>
        <w:bottom w:val="none" w:sz="0" w:space="0" w:color="auto"/>
        <w:right w:val="none" w:sz="0" w:space="0" w:color="auto"/>
      </w:divBdr>
    </w:div>
    <w:div w:id="224462647">
      <w:bodyDiv w:val="1"/>
      <w:marLeft w:val="0"/>
      <w:marRight w:val="0"/>
      <w:marTop w:val="0"/>
      <w:marBottom w:val="0"/>
      <w:divBdr>
        <w:top w:val="none" w:sz="0" w:space="0" w:color="auto"/>
        <w:left w:val="none" w:sz="0" w:space="0" w:color="auto"/>
        <w:bottom w:val="none" w:sz="0" w:space="0" w:color="auto"/>
        <w:right w:val="none" w:sz="0" w:space="0" w:color="auto"/>
      </w:divBdr>
    </w:div>
    <w:div w:id="681393788">
      <w:bodyDiv w:val="1"/>
      <w:marLeft w:val="0"/>
      <w:marRight w:val="0"/>
      <w:marTop w:val="0"/>
      <w:marBottom w:val="0"/>
      <w:divBdr>
        <w:top w:val="none" w:sz="0" w:space="0" w:color="auto"/>
        <w:left w:val="none" w:sz="0" w:space="0" w:color="auto"/>
        <w:bottom w:val="none" w:sz="0" w:space="0" w:color="auto"/>
        <w:right w:val="none" w:sz="0" w:space="0" w:color="auto"/>
      </w:divBdr>
    </w:div>
    <w:div w:id="818424752">
      <w:bodyDiv w:val="1"/>
      <w:marLeft w:val="0"/>
      <w:marRight w:val="0"/>
      <w:marTop w:val="0"/>
      <w:marBottom w:val="0"/>
      <w:divBdr>
        <w:top w:val="none" w:sz="0" w:space="0" w:color="auto"/>
        <w:left w:val="none" w:sz="0" w:space="0" w:color="auto"/>
        <w:bottom w:val="none" w:sz="0" w:space="0" w:color="auto"/>
        <w:right w:val="none" w:sz="0" w:space="0" w:color="auto"/>
      </w:divBdr>
    </w:div>
    <w:div w:id="1645816319">
      <w:bodyDiv w:val="1"/>
      <w:marLeft w:val="0"/>
      <w:marRight w:val="0"/>
      <w:marTop w:val="0"/>
      <w:marBottom w:val="0"/>
      <w:divBdr>
        <w:top w:val="none" w:sz="0" w:space="0" w:color="auto"/>
        <w:left w:val="none" w:sz="0" w:space="0" w:color="auto"/>
        <w:bottom w:val="none" w:sz="0" w:space="0" w:color="auto"/>
        <w:right w:val="none" w:sz="0" w:space="0" w:color="auto"/>
      </w:divBdr>
    </w:div>
    <w:div w:id="1720012993">
      <w:bodyDiv w:val="1"/>
      <w:marLeft w:val="0"/>
      <w:marRight w:val="0"/>
      <w:marTop w:val="0"/>
      <w:marBottom w:val="0"/>
      <w:divBdr>
        <w:top w:val="none" w:sz="0" w:space="0" w:color="auto"/>
        <w:left w:val="none" w:sz="0" w:space="0" w:color="auto"/>
        <w:bottom w:val="none" w:sz="0" w:space="0" w:color="auto"/>
        <w:right w:val="none" w:sz="0" w:space="0" w:color="auto"/>
      </w:divBdr>
      <w:divsChild>
        <w:div w:id="142092139">
          <w:marLeft w:val="0"/>
          <w:marRight w:val="0"/>
          <w:marTop w:val="0"/>
          <w:marBottom w:val="0"/>
          <w:divBdr>
            <w:top w:val="none" w:sz="0" w:space="0" w:color="auto"/>
            <w:left w:val="none" w:sz="0" w:space="0" w:color="auto"/>
            <w:bottom w:val="none" w:sz="0" w:space="0" w:color="auto"/>
            <w:right w:val="none" w:sz="0" w:space="0" w:color="auto"/>
          </w:divBdr>
          <w:divsChild>
            <w:div w:id="895628315">
              <w:marLeft w:val="750"/>
              <w:marRight w:val="0"/>
              <w:marTop w:val="0"/>
              <w:marBottom w:val="0"/>
              <w:divBdr>
                <w:top w:val="none" w:sz="0" w:space="0" w:color="auto"/>
                <w:left w:val="none" w:sz="0" w:space="0" w:color="auto"/>
                <w:bottom w:val="none" w:sz="0" w:space="0" w:color="auto"/>
                <w:right w:val="none" w:sz="0" w:space="0" w:color="auto"/>
              </w:divBdr>
              <w:divsChild>
                <w:div w:id="451023474">
                  <w:marLeft w:val="0"/>
                  <w:marRight w:val="0"/>
                  <w:marTop w:val="0"/>
                  <w:marBottom w:val="0"/>
                  <w:divBdr>
                    <w:top w:val="none" w:sz="0" w:space="0" w:color="auto"/>
                    <w:left w:val="none" w:sz="0" w:space="0" w:color="auto"/>
                    <w:bottom w:val="none" w:sz="0" w:space="0" w:color="auto"/>
                    <w:right w:val="none" w:sz="0" w:space="0" w:color="auto"/>
                  </w:divBdr>
                  <w:divsChild>
                    <w:div w:id="685012080">
                      <w:marLeft w:val="0"/>
                      <w:marRight w:val="0"/>
                      <w:marTop w:val="0"/>
                      <w:marBottom w:val="0"/>
                      <w:divBdr>
                        <w:top w:val="none" w:sz="0" w:space="0" w:color="auto"/>
                        <w:left w:val="none" w:sz="0" w:space="0" w:color="auto"/>
                        <w:bottom w:val="none" w:sz="0" w:space="0" w:color="auto"/>
                        <w:right w:val="none" w:sz="0" w:space="0" w:color="auto"/>
                      </w:divBdr>
                      <w:divsChild>
                        <w:div w:id="273054686">
                          <w:marLeft w:val="0"/>
                          <w:marRight w:val="0"/>
                          <w:marTop w:val="0"/>
                          <w:marBottom w:val="0"/>
                          <w:divBdr>
                            <w:top w:val="none" w:sz="0" w:space="0" w:color="auto"/>
                            <w:left w:val="none" w:sz="0" w:space="0" w:color="auto"/>
                            <w:bottom w:val="none" w:sz="0" w:space="0" w:color="auto"/>
                            <w:right w:val="none" w:sz="0" w:space="0" w:color="auto"/>
                          </w:divBdr>
                          <w:divsChild>
                            <w:div w:id="833452788">
                              <w:marLeft w:val="0"/>
                              <w:marRight w:val="0"/>
                              <w:marTop w:val="0"/>
                              <w:marBottom w:val="0"/>
                              <w:divBdr>
                                <w:top w:val="none" w:sz="0" w:space="0" w:color="auto"/>
                                <w:left w:val="none" w:sz="0" w:space="0" w:color="auto"/>
                                <w:bottom w:val="none" w:sz="0" w:space="0" w:color="auto"/>
                                <w:right w:val="none" w:sz="0" w:space="0" w:color="auto"/>
                              </w:divBdr>
                              <w:divsChild>
                                <w:div w:id="884289887">
                                  <w:marLeft w:val="0"/>
                                  <w:marRight w:val="0"/>
                                  <w:marTop w:val="0"/>
                                  <w:marBottom w:val="0"/>
                                  <w:divBdr>
                                    <w:top w:val="none" w:sz="0" w:space="0" w:color="auto"/>
                                    <w:left w:val="none" w:sz="0" w:space="0" w:color="auto"/>
                                    <w:bottom w:val="none" w:sz="0" w:space="0" w:color="auto"/>
                                    <w:right w:val="none" w:sz="0" w:space="0" w:color="auto"/>
                                  </w:divBdr>
                                  <w:divsChild>
                                    <w:div w:id="1870407390">
                                      <w:marLeft w:val="0"/>
                                      <w:marRight w:val="0"/>
                                      <w:marTop w:val="0"/>
                                      <w:marBottom w:val="0"/>
                                      <w:divBdr>
                                        <w:top w:val="none" w:sz="0" w:space="0" w:color="auto"/>
                                        <w:left w:val="none" w:sz="0" w:space="0" w:color="auto"/>
                                        <w:bottom w:val="none" w:sz="0" w:space="0" w:color="auto"/>
                                        <w:right w:val="none" w:sz="0" w:space="0" w:color="auto"/>
                                      </w:divBdr>
                                      <w:divsChild>
                                        <w:div w:id="1928923787">
                                          <w:marLeft w:val="0"/>
                                          <w:marRight w:val="0"/>
                                          <w:marTop w:val="0"/>
                                          <w:marBottom w:val="0"/>
                                          <w:divBdr>
                                            <w:top w:val="none" w:sz="0" w:space="0" w:color="auto"/>
                                            <w:left w:val="none" w:sz="0" w:space="0" w:color="auto"/>
                                            <w:bottom w:val="none" w:sz="0" w:space="0" w:color="auto"/>
                                            <w:right w:val="none" w:sz="0" w:space="0" w:color="auto"/>
                                          </w:divBdr>
                                          <w:divsChild>
                                            <w:div w:id="1810055242">
                                              <w:marLeft w:val="0"/>
                                              <w:marRight w:val="0"/>
                                              <w:marTop w:val="0"/>
                                              <w:marBottom w:val="0"/>
                                              <w:divBdr>
                                                <w:top w:val="none" w:sz="0" w:space="0" w:color="auto"/>
                                                <w:left w:val="none" w:sz="0" w:space="0" w:color="auto"/>
                                                <w:bottom w:val="none" w:sz="0" w:space="0" w:color="auto"/>
                                                <w:right w:val="none" w:sz="0" w:space="0" w:color="auto"/>
                                              </w:divBdr>
                                              <w:divsChild>
                                                <w:div w:id="43257242">
                                                  <w:marLeft w:val="0"/>
                                                  <w:marRight w:val="0"/>
                                                  <w:marTop w:val="0"/>
                                                  <w:marBottom w:val="0"/>
                                                  <w:divBdr>
                                                    <w:top w:val="none" w:sz="0" w:space="0" w:color="auto"/>
                                                    <w:left w:val="none" w:sz="0" w:space="0" w:color="auto"/>
                                                    <w:bottom w:val="none" w:sz="0" w:space="0" w:color="auto"/>
                                                    <w:right w:val="none" w:sz="0" w:space="0" w:color="auto"/>
                                                  </w:divBdr>
                                                  <w:divsChild>
                                                    <w:div w:id="12325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8795296">
          <w:marLeft w:val="0"/>
          <w:marRight w:val="0"/>
          <w:marTop w:val="0"/>
          <w:marBottom w:val="0"/>
          <w:divBdr>
            <w:top w:val="none" w:sz="0" w:space="0" w:color="auto"/>
            <w:left w:val="none" w:sz="0" w:space="0" w:color="auto"/>
            <w:bottom w:val="none" w:sz="0" w:space="0" w:color="auto"/>
            <w:right w:val="none" w:sz="0" w:space="0" w:color="auto"/>
          </w:divBdr>
          <w:divsChild>
            <w:div w:id="851528359">
              <w:marLeft w:val="750"/>
              <w:marRight w:val="0"/>
              <w:marTop w:val="0"/>
              <w:marBottom w:val="0"/>
              <w:divBdr>
                <w:top w:val="none" w:sz="0" w:space="0" w:color="auto"/>
                <w:left w:val="none" w:sz="0" w:space="0" w:color="auto"/>
                <w:bottom w:val="none" w:sz="0" w:space="0" w:color="auto"/>
                <w:right w:val="none" w:sz="0" w:space="0" w:color="auto"/>
              </w:divBdr>
              <w:divsChild>
                <w:div w:id="165749220">
                  <w:marLeft w:val="0"/>
                  <w:marRight w:val="0"/>
                  <w:marTop w:val="0"/>
                  <w:marBottom w:val="0"/>
                  <w:divBdr>
                    <w:top w:val="none" w:sz="0" w:space="0" w:color="auto"/>
                    <w:left w:val="none" w:sz="0" w:space="0" w:color="auto"/>
                    <w:bottom w:val="none" w:sz="0" w:space="0" w:color="auto"/>
                    <w:right w:val="none" w:sz="0" w:space="0" w:color="auto"/>
                  </w:divBdr>
                  <w:divsChild>
                    <w:div w:id="64105715">
                      <w:marLeft w:val="0"/>
                      <w:marRight w:val="0"/>
                      <w:marTop w:val="0"/>
                      <w:marBottom w:val="0"/>
                      <w:divBdr>
                        <w:top w:val="none" w:sz="0" w:space="0" w:color="auto"/>
                        <w:left w:val="none" w:sz="0" w:space="0" w:color="auto"/>
                        <w:bottom w:val="none" w:sz="0" w:space="0" w:color="auto"/>
                        <w:right w:val="none" w:sz="0" w:space="0" w:color="auto"/>
                      </w:divBdr>
                      <w:divsChild>
                        <w:div w:id="1360012824">
                          <w:marLeft w:val="0"/>
                          <w:marRight w:val="0"/>
                          <w:marTop w:val="0"/>
                          <w:marBottom w:val="0"/>
                          <w:divBdr>
                            <w:top w:val="none" w:sz="0" w:space="0" w:color="auto"/>
                            <w:left w:val="none" w:sz="0" w:space="0" w:color="auto"/>
                            <w:bottom w:val="none" w:sz="0" w:space="0" w:color="auto"/>
                            <w:right w:val="none" w:sz="0" w:space="0" w:color="auto"/>
                          </w:divBdr>
                          <w:divsChild>
                            <w:div w:id="868952859">
                              <w:marLeft w:val="0"/>
                              <w:marRight w:val="0"/>
                              <w:marTop w:val="0"/>
                              <w:marBottom w:val="0"/>
                              <w:divBdr>
                                <w:top w:val="none" w:sz="0" w:space="0" w:color="auto"/>
                                <w:left w:val="none" w:sz="0" w:space="0" w:color="auto"/>
                                <w:bottom w:val="none" w:sz="0" w:space="0" w:color="auto"/>
                                <w:right w:val="none" w:sz="0" w:space="0" w:color="auto"/>
                              </w:divBdr>
                              <w:divsChild>
                                <w:div w:id="543098378">
                                  <w:marLeft w:val="0"/>
                                  <w:marRight w:val="0"/>
                                  <w:marTop w:val="0"/>
                                  <w:marBottom w:val="0"/>
                                  <w:divBdr>
                                    <w:top w:val="none" w:sz="0" w:space="0" w:color="auto"/>
                                    <w:left w:val="none" w:sz="0" w:space="0" w:color="auto"/>
                                    <w:bottom w:val="none" w:sz="0" w:space="0" w:color="auto"/>
                                    <w:right w:val="none" w:sz="0" w:space="0" w:color="auto"/>
                                  </w:divBdr>
                                  <w:divsChild>
                                    <w:div w:id="859047066">
                                      <w:marLeft w:val="0"/>
                                      <w:marRight w:val="0"/>
                                      <w:marTop w:val="0"/>
                                      <w:marBottom w:val="0"/>
                                      <w:divBdr>
                                        <w:top w:val="none" w:sz="0" w:space="0" w:color="auto"/>
                                        <w:left w:val="none" w:sz="0" w:space="0" w:color="auto"/>
                                        <w:bottom w:val="none" w:sz="0" w:space="0" w:color="auto"/>
                                        <w:right w:val="none" w:sz="0" w:space="0" w:color="auto"/>
                                      </w:divBdr>
                                      <w:divsChild>
                                        <w:div w:id="721440111">
                                          <w:marLeft w:val="0"/>
                                          <w:marRight w:val="0"/>
                                          <w:marTop w:val="0"/>
                                          <w:marBottom w:val="0"/>
                                          <w:divBdr>
                                            <w:top w:val="none" w:sz="0" w:space="0" w:color="auto"/>
                                            <w:left w:val="none" w:sz="0" w:space="0" w:color="auto"/>
                                            <w:bottom w:val="none" w:sz="0" w:space="0" w:color="auto"/>
                                            <w:right w:val="none" w:sz="0" w:space="0" w:color="auto"/>
                                          </w:divBdr>
                                          <w:divsChild>
                                            <w:div w:id="1285229279">
                                              <w:marLeft w:val="0"/>
                                              <w:marRight w:val="0"/>
                                              <w:marTop w:val="0"/>
                                              <w:marBottom w:val="0"/>
                                              <w:divBdr>
                                                <w:top w:val="none" w:sz="0" w:space="0" w:color="auto"/>
                                                <w:left w:val="none" w:sz="0" w:space="0" w:color="auto"/>
                                                <w:bottom w:val="none" w:sz="0" w:space="0" w:color="auto"/>
                                                <w:right w:val="none" w:sz="0" w:space="0" w:color="auto"/>
                                              </w:divBdr>
                                              <w:divsChild>
                                                <w:div w:id="1595699353">
                                                  <w:marLeft w:val="0"/>
                                                  <w:marRight w:val="0"/>
                                                  <w:marTop w:val="0"/>
                                                  <w:marBottom w:val="0"/>
                                                  <w:divBdr>
                                                    <w:top w:val="none" w:sz="0" w:space="0" w:color="auto"/>
                                                    <w:left w:val="none" w:sz="0" w:space="0" w:color="auto"/>
                                                    <w:bottom w:val="none" w:sz="0" w:space="0" w:color="auto"/>
                                                    <w:right w:val="none" w:sz="0" w:space="0" w:color="auto"/>
                                                  </w:divBdr>
                                                  <w:divsChild>
                                                    <w:div w:id="9781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362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8029E-3DCF-43D6-9229-A1079962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2342</Words>
  <Characters>13353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NEW</cp:lastModifiedBy>
  <cp:revision>2</cp:revision>
  <cp:lastPrinted>2026-04-16T01:09:00Z</cp:lastPrinted>
  <dcterms:created xsi:type="dcterms:W3CDTF">2026-04-21T01:34:00Z</dcterms:created>
  <dcterms:modified xsi:type="dcterms:W3CDTF">2026-04-21T01:34:00Z</dcterms:modified>
</cp:coreProperties>
</file>